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0B4C9" w14:textId="77777777" w:rsidR="00850AC0" w:rsidRPr="00F959D7" w:rsidRDefault="00850AC0" w:rsidP="00A46EFF">
      <w:pPr>
        <w:jc w:val="center"/>
        <w:rPr>
          <w:rFonts w:asciiTheme="minorHAnsi" w:hAnsiTheme="minorHAnsi" w:cs="Tahoma"/>
          <w:b/>
          <w:sz w:val="22"/>
          <w:szCs w:val="22"/>
          <w:lang w:val="en-CA"/>
        </w:rPr>
      </w:pPr>
      <w:r w:rsidRPr="00F959D7">
        <w:rPr>
          <w:rFonts w:asciiTheme="minorHAnsi" w:hAnsiTheme="minorHAnsi" w:cs="Tahoma"/>
          <w:b/>
          <w:sz w:val="22"/>
          <w:szCs w:val="22"/>
          <w:lang w:val="en-CA"/>
        </w:rPr>
        <w:t xml:space="preserve">SFI </w:t>
      </w:r>
      <w:r w:rsidR="00A46EFF" w:rsidRPr="00F959D7">
        <w:rPr>
          <w:rFonts w:asciiTheme="minorHAnsi" w:hAnsiTheme="minorHAnsi" w:cs="Tahoma"/>
          <w:b/>
          <w:sz w:val="22"/>
          <w:szCs w:val="22"/>
          <w:lang w:val="en-CA"/>
        </w:rPr>
        <w:t>Communications Plan</w:t>
      </w:r>
      <w:r w:rsidRPr="00F959D7">
        <w:rPr>
          <w:rFonts w:asciiTheme="minorHAnsi" w:hAnsiTheme="minorHAnsi" w:cs="Tahoma"/>
          <w:b/>
          <w:sz w:val="22"/>
          <w:szCs w:val="22"/>
          <w:lang w:val="en-CA"/>
        </w:rPr>
        <w:t xml:space="preserve"> </w:t>
      </w:r>
    </w:p>
    <w:p w14:paraId="58643080" w14:textId="77777777" w:rsidR="00BF55B4" w:rsidRPr="00F959D7" w:rsidRDefault="00850AC0" w:rsidP="00A46EFF">
      <w:pPr>
        <w:jc w:val="center"/>
        <w:rPr>
          <w:rFonts w:asciiTheme="minorHAnsi" w:hAnsiTheme="minorHAnsi" w:cs="Tahoma"/>
          <w:b/>
          <w:sz w:val="22"/>
          <w:szCs w:val="22"/>
          <w:lang w:val="en-CA"/>
        </w:rPr>
      </w:pPr>
      <w:r w:rsidRPr="00F959D7">
        <w:rPr>
          <w:rFonts w:asciiTheme="minorHAnsi" w:hAnsiTheme="minorHAnsi" w:cs="Tahoma"/>
          <w:b/>
          <w:sz w:val="22"/>
          <w:szCs w:val="22"/>
          <w:lang w:val="en-CA"/>
        </w:rPr>
        <w:t>Key Concepts for 2015</w:t>
      </w:r>
    </w:p>
    <w:p w14:paraId="16A58228" w14:textId="77777777" w:rsidR="00A46EFF" w:rsidRPr="00F959D7" w:rsidRDefault="00A46EFF" w:rsidP="00A46EFF">
      <w:pPr>
        <w:jc w:val="center"/>
        <w:rPr>
          <w:rFonts w:asciiTheme="minorHAnsi" w:hAnsiTheme="minorHAnsi" w:cs="Tahoma"/>
          <w:sz w:val="22"/>
          <w:szCs w:val="22"/>
          <w:lang w:val="en-CA"/>
        </w:rPr>
      </w:pPr>
    </w:p>
    <w:p w14:paraId="667F0255" w14:textId="09035547" w:rsidR="001C11FE" w:rsidRPr="00F959D7" w:rsidRDefault="00886794" w:rsidP="001C11FE">
      <w:pPr>
        <w:pStyle w:val="ListParagraph"/>
        <w:numPr>
          <w:ilvl w:val="0"/>
          <w:numId w:val="13"/>
        </w:numPr>
        <w:rPr>
          <w:rFonts w:cs="Tahoma"/>
        </w:rPr>
      </w:pPr>
      <w:hyperlink w:anchor="Overview" w:history="1">
        <w:r w:rsidR="001C11FE" w:rsidRPr="00886794">
          <w:rPr>
            <w:rStyle w:val="Hyperlink"/>
            <w:rFonts w:cs="Tahoma"/>
          </w:rPr>
          <w:t>Over</w:t>
        </w:r>
        <w:r w:rsidR="001C11FE" w:rsidRPr="00886794">
          <w:rPr>
            <w:rStyle w:val="Hyperlink"/>
            <w:rFonts w:cs="Tahoma"/>
          </w:rPr>
          <w:t>v</w:t>
        </w:r>
        <w:r w:rsidR="001C11FE" w:rsidRPr="00886794">
          <w:rPr>
            <w:rStyle w:val="Hyperlink"/>
            <w:rFonts w:cs="Tahoma"/>
          </w:rPr>
          <w:t>i</w:t>
        </w:r>
        <w:r w:rsidR="001C11FE" w:rsidRPr="00886794">
          <w:rPr>
            <w:rStyle w:val="Hyperlink"/>
            <w:rFonts w:cs="Tahoma"/>
          </w:rPr>
          <w:t>ew</w:t>
        </w:r>
      </w:hyperlink>
    </w:p>
    <w:p w14:paraId="318973DC" w14:textId="4B99FCA9" w:rsidR="001C11FE" w:rsidRPr="00F959D7" w:rsidRDefault="00886794" w:rsidP="001C11FE">
      <w:pPr>
        <w:pStyle w:val="ListParagraph"/>
        <w:numPr>
          <w:ilvl w:val="0"/>
          <w:numId w:val="13"/>
        </w:numPr>
        <w:rPr>
          <w:rFonts w:cs="Tahoma"/>
        </w:rPr>
      </w:pPr>
      <w:hyperlink w:anchor="TargetAudience" w:history="1">
        <w:r>
          <w:rPr>
            <w:rStyle w:val="Hyperlink"/>
            <w:rFonts w:cs="Tahoma"/>
          </w:rPr>
          <w:t>T</w:t>
        </w:r>
        <w:r w:rsidR="001C11FE" w:rsidRPr="00886794">
          <w:rPr>
            <w:rStyle w:val="Hyperlink"/>
            <w:rFonts w:cs="Tahoma"/>
          </w:rPr>
          <w:t>arget audienc</w:t>
        </w:r>
        <w:r w:rsidR="001C11FE" w:rsidRPr="00886794">
          <w:rPr>
            <w:rStyle w:val="Hyperlink"/>
            <w:rFonts w:cs="Tahoma"/>
          </w:rPr>
          <w:t>e</w:t>
        </w:r>
        <w:r w:rsidR="001C11FE" w:rsidRPr="00886794">
          <w:rPr>
            <w:rStyle w:val="Hyperlink"/>
            <w:rFonts w:cs="Tahoma"/>
          </w:rPr>
          <w:t>s: conservationists and brand owners</w:t>
        </w:r>
      </w:hyperlink>
    </w:p>
    <w:p w14:paraId="012E97DE" w14:textId="1CC1C358" w:rsidR="0041164C" w:rsidRPr="00F959D7" w:rsidRDefault="00886794" w:rsidP="00CA3250">
      <w:pPr>
        <w:pStyle w:val="ListParagraph"/>
        <w:numPr>
          <w:ilvl w:val="0"/>
          <w:numId w:val="13"/>
        </w:numPr>
        <w:rPr>
          <w:rFonts w:cs="Tahoma"/>
        </w:rPr>
      </w:pPr>
      <w:hyperlink w:anchor="StrategicDirection" w:history="1">
        <w:r w:rsidR="001C11FE" w:rsidRPr="00886794">
          <w:rPr>
            <w:rStyle w:val="Hyperlink"/>
            <w:rFonts w:cs="Tahoma"/>
          </w:rPr>
          <w:t>Strategic</w:t>
        </w:r>
        <w:r w:rsidR="001C11FE" w:rsidRPr="00886794">
          <w:rPr>
            <w:rStyle w:val="Hyperlink"/>
            <w:rFonts w:cs="Tahoma"/>
          </w:rPr>
          <w:t xml:space="preserve"> </w:t>
        </w:r>
        <w:r w:rsidR="001C11FE" w:rsidRPr="00886794">
          <w:rPr>
            <w:rStyle w:val="Hyperlink"/>
            <w:rFonts w:cs="Tahoma"/>
          </w:rPr>
          <w:t>direction and communications</w:t>
        </w:r>
      </w:hyperlink>
    </w:p>
    <w:p w14:paraId="7384C410" w14:textId="77777777" w:rsidR="0041164C" w:rsidRPr="00F959D7" w:rsidRDefault="001C11FE" w:rsidP="00AB1144">
      <w:pPr>
        <w:pStyle w:val="ListParagraph"/>
        <w:numPr>
          <w:ilvl w:val="1"/>
          <w:numId w:val="13"/>
        </w:numPr>
        <w:rPr>
          <w:rFonts w:cs="Tahoma"/>
        </w:rPr>
      </w:pPr>
      <w:r w:rsidRPr="00F959D7">
        <w:rPr>
          <w:rFonts w:cs="Tahoma"/>
        </w:rPr>
        <w:t>Elevate conservation value</w:t>
      </w:r>
    </w:p>
    <w:p w14:paraId="47627E4B" w14:textId="77777777" w:rsidR="0041164C" w:rsidRPr="00F959D7" w:rsidRDefault="001C11FE" w:rsidP="00985CAE">
      <w:pPr>
        <w:pStyle w:val="ListParagraph"/>
        <w:numPr>
          <w:ilvl w:val="1"/>
          <w:numId w:val="13"/>
        </w:numPr>
        <w:rPr>
          <w:rFonts w:cs="Tahoma"/>
        </w:rPr>
      </w:pPr>
      <w:r w:rsidRPr="00F959D7">
        <w:rPr>
          <w:rFonts w:cs="Tahoma"/>
        </w:rPr>
        <w:t>Fostering community engagement</w:t>
      </w:r>
    </w:p>
    <w:p w14:paraId="2893D897" w14:textId="77777777" w:rsidR="0041164C" w:rsidRPr="00F959D7" w:rsidRDefault="001C11FE" w:rsidP="0013615C">
      <w:pPr>
        <w:pStyle w:val="ListParagraph"/>
        <w:numPr>
          <w:ilvl w:val="1"/>
          <w:numId w:val="13"/>
        </w:numPr>
        <w:rPr>
          <w:rFonts w:cs="Tahoma"/>
        </w:rPr>
      </w:pPr>
      <w:r w:rsidRPr="00F959D7">
        <w:rPr>
          <w:rFonts w:cs="Tahoma"/>
        </w:rPr>
        <w:t>Positioning SFI as a proof point of responsible forestry</w:t>
      </w:r>
    </w:p>
    <w:p w14:paraId="4AE8EE6C" w14:textId="77777777" w:rsidR="0041164C" w:rsidRPr="00F959D7" w:rsidRDefault="001C11FE" w:rsidP="00F91978">
      <w:pPr>
        <w:pStyle w:val="ListParagraph"/>
        <w:numPr>
          <w:ilvl w:val="1"/>
          <w:numId w:val="13"/>
        </w:numPr>
        <w:rPr>
          <w:rFonts w:cs="Tahoma"/>
        </w:rPr>
      </w:pPr>
      <w:r w:rsidRPr="00F959D7">
        <w:rPr>
          <w:rFonts w:cs="Tahoma"/>
        </w:rPr>
        <w:t>Growing certified supply</w:t>
      </w:r>
    </w:p>
    <w:p w14:paraId="650F8FB5" w14:textId="77777777" w:rsidR="001C11FE" w:rsidRPr="00F959D7" w:rsidRDefault="001C11FE" w:rsidP="00F91978">
      <w:pPr>
        <w:pStyle w:val="ListParagraph"/>
        <w:numPr>
          <w:ilvl w:val="1"/>
          <w:numId w:val="13"/>
        </w:numPr>
        <w:rPr>
          <w:rFonts w:cs="Tahoma"/>
        </w:rPr>
      </w:pPr>
      <w:r w:rsidRPr="00F959D7">
        <w:rPr>
          <w:rFonts w:cs="Tahoma"/>
        </w:rPr>
        <w:t>Strengthening market access and global relevance</w:t>
      </w:r>
    </w:p>
    <w:p w14:paraId="6F0D2D84" w14:textId="41866915" w:rsidR="0041164C" w:rsidRPr="000E1033" w:rsidRDefault="00886794" w:rsidP="00B65A96">
      <w:pPr>
        <w:pStyle w:val="ListParagraph"/>
        <w:numPr>
          <w:ilvl w:val="0"/>
          <w:numId w:val="13"/>
        </w:numPr>
        <w:rPr>
          <w:rFonts w:cs="Tahoma"/>
        </w:rPr>
      </w:pPr>
      <w:hyperlink w:anchor="KeyActivities" w:history="1">
        <w:r>
          <w:rPr>
            <w:rStyle w:val="Hyperlink"/>
            <w:rFonts w:cs="Tahoma"/>
          </w:rPr>
          <w:t>A</w:t>
        </w:r>
        <w:r w:rsidR="001C11FE" w:rsidRPr="00886794">
          <w:rPr>
            <w:rStyle w:val="Hyperlink"/>
            <w:rFonts w:cs="Tahoma"/>
          </w:rPr>
          <w:t>ctivities to support communications</w:t>
        </w:r>
      </w:hyperlink>
    </w:p>
    <w:p w14:paraId="67981BFC" w14:textId="77777777" w:rsidR="0041164C" w:rsidRPr="000E1033" w:rsidRDefault="001C11FE" w:rsidP="00E3407C">
      <w:pPr>
        <w:pStyle w:val="ListParagraph"/>
        <w:numPr>
          <w:ilvl w:val="1"/>
          <w:numId w:val="13"/>
        </w:numPr>
        <w:rPr>
          <w:rFonts w:cs="Tahoma"/>
        </w:rPr>
      </w:pPr>
      <w:r w:rsidRPr="000E1033">
        <w:rPr>
          <w:rFonts w:cs="Tahoma"/>
        </w:rPr>
        <w:t>Grants programming and communications</w:t>
      </w:r>
    </w:p>
    <w:p w14:paraId="51767647" w14:textId="77777777" w:rsidR="0041164C" w:rsidRPr="000E1033" w:rsidRDefault="001C11FE" w:rsidP="00E7129B">
      <w:pPr>
        <w:pStyle w:val="ListParagraph"/>
        <w:numPr>
          <w:ilvl w:val="1"/>
          <w:numId w:val="13"/>
        </w:numPr>
        <w:rPr>
          <w:rFonts w:cs="Tahoma"/>
        </w:rPr>
      </w:pPr>
      <w:r w:rsidRPr="000E1033">
        <w:rPr>
          <w:rFonts w:cs="Tahoma"/>
        </w:rPr>
        <w:t>SFI presence at recent brand owner events</w:t>
      </w:r>
    </w:p>
    <w:p w14:paraId="48A45291" w14:textId="77777777" w:rsidR="0041164C" w:rsidRPr="000E1033" w:rsidRDefault="001C11FE" w:rsidP="00EF1123">
      <w:pPr>
        <w:pStyle w:val="ListParagraph"/>
        <w:numPr>
          <w:ilvl w:val="1"/>
          <w:numId w:val="13"/>
        </w:numPr>
        <w:rPr>
          <w:rFonts w:cs="Tahoma"/>
        </w:rPr>
      </w:pPr>
      <w:r w:rsidRPr="000E1033">
        <w:rPr>
          <w:rFonts w:cs="Tahoma"/>
        </w:rPr>
        <w:t>SFI presence at future brand owner events</w:t>
      </w:r>
    </w:p>
    <w:p w14:paraId="6300572C" w14:textId="00E43AB3" w:rsidR="0041164C" w:rsidRPr="000E1033" w:rsidRDefault="00886794" w:rsidP="004A4716">
      <w:pPr>
        <w:pStyle w:val="ListParagraph"/>
        <w:numPr>
          <w:ilvl w:val="0"/>
          <w:numId w:val="13"/>
        </w:numPr>
        <w:rPr>
          <w:rFonts w:cs="Tahoma"/>
        </w:rPr>
      </w:pPr>
      <w:hyperlink w:anchor="KeyChannels" w:history="1">
        <w:r>
          <w:rPr>
            <w:rStyle w:val="Hyperlink"/>
            <w:rFonts w:cs="Tahoma"/>
          </w:rPr>
          <w:t>C</w:t>
        </w:r>
        <w:r w:rsidR="001C11FE" w:rsidRPr="00886794">
          <w:rPr>
            <w:rStyle w:val="Hyperlink"/>
            <w:rFonts w:cs="Tahoma"/>
          </w:rPr>
          <w:t>ommunications channels</w:t>
        </w:r>
      </w:hyperlink>
    </w:p>
    <w:p w14:paraId="4294C650" w14:textId="0F291310" w:rsidR="00062374" w:rsidRPr="000E1033" w:rsidRDefault="00886794" w:rsidP="004A4716">
      <w:pPr>
        <w:pStyle w:val="ListParagraph"/>
        <w:numPr>
          <w:ilvl w:val="0"/>
          <w:numId w:val="13"/>
        </w:numPr>
        <w:rPr>
          <w:rFonts w:cs="Tahoma"/>
        </w:rPr>
      </w:pPr>
      <w:hyperlink w:anchor="KeyTools" w:history="1">
        <w:r>
          <w:rPr>
            <w:rStyle w:val="Hyperlink"/>
            <w:rFonts w:cs="Tahoma"/>
          </w:rPr>
          <w:t>C</w:t>
        </w:r>
        <w:r w:rsidR="00062374" w:rsidRPr="00886794">
          <w:rPr>
            <w:rStyle w:val="Hyperlink"/>
            <w:rFonts w:cs="Tahoma"/>
          </w:rPr>
          <w:t>ommunications tools</w:t>
        </w:r>
      </w:hyperlink>
    </w:p>
    <w:p w14:paraId="1F1D0C4D" w14:textId="6D1F192E" w:rsidR="0041164C" w:rsidRPr="000E1033" w:rsidRDefault="0025696F" w:rsidP="00D21386">
      <w:pPr>
        <w:pStyle w:val="ListParagraph"/>
        <w:numPr>
          <w:ilvl w:val="0"/>
          <w:numId w:val="13"/>
        </w:numPr>
        <w:rPr>
          <w:rFonts w:cs="Tahoma"/>
          <w:bCs/>
        </w:rPr>
      </w:pPr>
      <w:hyperlink w:anchor="KeyMeasurement" w:history="1">
        <w:r w:rsidR="00886794" w:rsidRPr="0025696F">
          <w:rPr>
            <w:rStyle w:val="Hyperlink"/>
            <w:rFonts w:cs="Tahoma"/>
          </w:rPr>
          <w:t>M</w:t>
        </w:r>
        <w:r w:rsidR="001C11FE" w:rsidRPr="0025696F">
          <w:rPr>
            <w:rStyle w:val="Hyperlink"/>
            <w:rFonts w:cs="Tahoma"/>
          </w:rPr>
          <w:t>easurement activities to support communications</w:t>
        </w:r>
      </w:hyperlink>
    </w:p>
    <w:p w14:paraId="386DAD3B" w14:textId="77777777" w:rsidR="0041164C" w:rsidRPr="000E1033" w:rsidRDefault="001C11FE" w:rsidP="00F04B6F">
      <w:pPr>
        <w:pStyle w:val="ListParagraph"/>
        <w:numPr>
          <w:ilvl w:val="1"/>
          <w:numId w:val="13"/>
        </w:numPr>
        <w:rPr>
          <w:rFonts w:cs="Tahoma"/>
          <w:lang w:val="fr-FR"/>
        </w:rPr>
      </w:pPr>
      <w:r w:rsidRPr="000E1033">
        <w:rPr>
          <w:rFonts w:cs="Tahoma"/>
          <w:bCs/>
        </w:rPr>
        <w:t>Timeframe and content sources</w:t>
      </w:r>
    </w:p>
    <w:p w14:paraId="629B804E" w14:textId="77777777" w:rsidR="0041164C" w:rsidRPr="000E1033" w:rsidRDefault="001C11FE" w:rsidP="008F7A6D">
      <w:pPr>
        <w:pStyle w:val="ListParagraph"/>
        <w:numPr>
          <w:ilvl w:val="1"/>
          <w:numId w:val="13"/>
        </w:numPr>
        <w:rPr>
          <w:rFonts w:cs="Tahoma"/>
          <w:lang w:val="fr-FR"/>
        </w:rPr>
      </w:pPr>
      <w:r w:rsidRPr="000E1033">
        <w:rPr>
          <w:rFonts w:cs="Tahoma"/>
          <w:bCs/>
          <w:lang w:val="fr-FR"/>
        </w:rPr>
        <w:t>Article type</w:t>
      </w:r>
    </w:p>
    <w:p w14:paraId="0296224E" w14:textId="77777777" w:rsidR="0041164C" w:rsidRPr="000E1033" w:rsidRDefault="001C11FE" w:rsidP="00BF7709">
      <w:pPr>
        <w:pStyle w:val="ListParagraph"/>
        <w:numPr>
          <w:ilvl w:val="1"/>
          <w:numId w:val="13"/>
        </w:numPr>
        <w:rPr>
          <w:rFonts w:cs="Tahoma"/>
          <w:lang w:val="fr-FR"/>
        </w:rPr>
      </w:pPr>
      <w:r w:rsidRPr="000E1033">
        <w:rPr>
          <w:rFonts w:cs="Tahoma"/>
          <w:bCs/>
          <w:lang w:val="fr-FR"/>
        </w:rPr>
        <w:t>Mention type</w:t>
      </w:r>
    </w:p>
    <w:p w14:paraId="54AEC860" w14:textId="77777777" w:rsidR="0041164C" w:rsidRPr="000E1033" w:rsidRDefault="001C11FE" w:rsidP="00F01D14">
      <w:pPr>
        <w:pStyle w:val="ListParagraph"/>
        <w:numPr>
          <w:ilvl w:val="1"/>
          <w:numId w:val="13"/>
        </w:numPr>
        <w:rPr>
          <w:rFonts w:cs="Tahoma"/>
          <w:lang w:val="fr-FR"/>
        </w:rPr>
      </w:pPr>
      <w:proofErr w:type="spellStart"/>
      <w:r w:rsidRPr="000E1033">
        <w:rPr>
          <w:rFonts w:cs="Tahoma"/>
          <w:bCs/>
          <w:lang w:val="fr-FR"/>
        </w:rPr>
        <w:t>Tone</w:t>
      </w:r>
      <w:proofErr w:type="spellEnd"/>
    </w:p>
    <w:p w14:paraId="5049F400" w14:textId="77777777" w:rsidR="0041164C" w:rsidRPr="000E1033" w:rsidRDefault="001C11FE" w:rsidP="006579A6">
      <w:pPr>
        <w:pStyle w:val="ListParagraph"/>
        <w:numPr>
          <w:ilvl w:val="1"/>
          <w:numId w:val="13"/>
        </w:numPr>
        <w:rPr>
          <w:rFonts w:cs="Tahoma"/>
        </w:rPr>
      </w:pPr>
      <w:r w:rsidRPr="000E1033">
        <w:rPr>
          <w:rFonts w:cs="Tahoma"/>
          <w:bCs/>
          <w:lang w:val="fr-FR"/>
        </w:rPr>
        <w:t xml:space="preserve">Publication </w:t>
      </w:r>
      <w:proofErr w:type="spellStart"/>
      <w:r w:rsidRPr="000E1033">
        <w:rPr>
          <w:rFonts w:cs="Tahoma"/>
          <w:bCs/>
          <w:lang w:val="fr-FR"/>
        </w:rPr>
        <w:t>tier</w:t>
      </w:r>
      <w:proofErr w:type="spellEnd"/>
    </w:p>
    <w:p w14:paraId="40228EC6" w14:textId="77777777" w:rsidR="0041164C" w:rsidRPr="000E1033" w:rsidRDefault="001C11FE" w:rsidP="00BC084A">
      <w:pPr>
        <w:pStyle w:val="ListParagraph"/>
        <w:numPr>
          <w:ilvl w:val="1"/>
          <w:numId w:val="13"/>
        </w:numPr>
        <w:rPr>
          <w:rFonts w:cs="Tahoma"/>
        </w:rPr>
      </w:pPr>
      <w:r w:rsidRPr="000E1033">
        <w:rPr>
          <w:rFonts w:cs="Tahoma"/>
          <w:bCs/>
        </w:rPr>
        <w:t>Topic</w:t>
      </w:r>
    </w:p>
    <w:p w14:paraId="08CC158E" w14:textId="6E8439F0" w:rsidR="001C11FE" w:rsidRPr="000E1033" w:rsidRDefault="0025696F" w:rsidP="0041164C">
      <w:pPr>
        <w:pStyle w:val="ListParagraph"/>
        <w:numPr>
          <w:ilvl w:val="0"/>
          <w:numId w:val="13"/>
        </w:numPr>
        <w:rPr>
          <w:rFonts w:cs="Tahoma"/>
        </w:rPr>
      </w:pPr>
      <w:hyperlink w:anchor="Spokespersons" w:history="1">
        <w:r w:rsidR="001C11FE" w:rsidRPr="0025696F">
          <w:rPr>
            <w:rStyle w:val="Hyperlink"/>
            <w:rFonts w:cs="Tahoma"/>
          </w:rPr>
          <w:t>Media and communications spokespersons</w:t>
        </w:r>
      </w:hyperlink>
    </w:p>
    <w:p w14:paraId="1FD5A338" w14:textId="0DED952F" w:rsidR="009E4373" w:rsidRPr="000E1033" w:rsidRDefault="009E4373" w:rsidP="000E1033">
      <w:pPr>
        <w:rPr>
          <w:rFonts w:asciiTheme="minorHAnsi" w:hAnsiTheme="minorHAnsi" w:cs="Tahoma"/>
          <w:sz w:val="22"/>
          <w:szCs w:val="22"/>
        </w:rPr>
      </w:pPr>
      <w:r w:rsidRPr="000E1033">
        <w:rPr>
          <w:rFonts w:asciiTheme="minorHAnsi" w:hAnsiTheme="minorHAnsi" w:cs="Tahoma"/>
          <w:noProof/>
          <w:sz w:val="22"/>
          <w:szCs w:val="22"/>
        </w:rPr>
        <mc:AlternateContent>
          <mc:Choice Requires="wps">
            <w:drawing>
              <wp:anchor distT="0" distB="0" distL="114300" distR="114300" simplePos="0" relativeHeight="251659264" behindDoc="0" locked="0" layoutInCell="1" allowOverlap="1" wp14:anchorId="693AE8F5" wp14:editId="20F599D5">
                <wp:simplePos x="0" y="0"/>
                <wp:positionH relativeFrom="column">
                  <wp:posOffset>14287</wp:posOffset>
                </wp:positionH>
                <wp:positionV relativeFrom="paragraph">
                  <wp:posOffset>67628</wp:posOffset>
                </wp:positionV>
                <wp:extent cx="6624637" cy="1905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6624637"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2E2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5.35pt" to="522.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" strokecolor="black [3213]" strokeweight=".5pt">
                <v:stroke joinstyle="miter"/>
              </v:line>
            </w:pict>
          </mc:Fallback>
        </mc:AlternateContent>
      </w:r>
    </w:p>
    <w:p w14:paraId="12283368" w14:textId="77777777" w:rsidR="009E4373" w:rsidRPr="000E1033" w:rsidRDefault="009E4373" w:rsidP="000E1033">
      <w:pPr>
        <w:rPr>
          <w:rFonts w:asciiTheme="minorHAnsi" w:hAnsiTheme="minorHAnsi" w:cs="Tahoma"/>
          <w:sz w:val="22"/>
          <w:szCs w:val="22"/>
        </w:rPr>
      </w:pPr>
    </w:p>
    <w:p w14:paraId="057CAD9F" w14:textId="77777777" w:rsidR="00A46EFF" w:rsidRPr="000E1033" w:rsidRDefault="00A46EFF" w:rsidP="0041164C">
      <w:pPr>
        <w:pStyle w:val="ListParagraph"/>
        <w:numPr>
          <w:ilvl w:val="0"/>
          <w:numId w:val="14"/>
        </w:numPr>
        <w:rPr>
          <w:rFonts w:cs="Tahoma"/>
          <w:u w:val="single"/>
        </w:rPr>
      </w:pPr>
      <w:bookmarkStart w:id="0" w:name="Overview"/>
      <w:r w:rsidRPr="000E1033">
        <w:rPr>
          <w:rFonts w:cs="Tahoma"/>
          <w:u w:val="single"/>
        </w:rPr>
        <w:t>Overview</w:t>
      </w:r>
    </w:p>
    <w:bookmarkEnd w:id="0"/>
    <w:p w14:paraId="5274A526" w14:textId="77777777" w:rsidR="00A46EFF" w:rsidRPr="000E1033" w:rsidRDefault="00A46EFF" w:rsidP="0041164C">
      <w:pPr>
        <w:ind w:left="1080"/>
        <w:rPr>
          <w:rFonts w:asciiTheme="minorHAnsi" w:hAnsiTheme="minorHAnsi" w:cs="Tahoma"/>
          <w:sz w:val="22"/>
          <w:szCs w:val="22"/>
        </w:rPr>
      </w:pPr>
      <w:r w:rsidRPr="000E1033">
        <w:rPr>
          <w:rFonts w:asciiTheme="minorHAnsi" w:hAnsiTheme="minorHAnsi" w:cs="Tahoma"/>
          <w:sz w:val="22"/>
          <w:szCs w:val="22"/>
        </w:rPr>
        <w:t>At the Sustainable Forestry Initiative (SFI), we believe the future of our forests and our shared quality of life depend on strengthening the vital links between healthy forests, responsible purchasing and sustainable communities.</w:t>
      </w:r>
    </w:p>
    <w:p w14:paraId="5FF081AA" w14:textId="77777777" w:rsidR="00A46EFF" w:rsidRPr="000E1033" w:rsidRDefault="00A46EFF" w:rsidP="0041164C">
      <w:pPr>
        <w:ind w:left="1080"/>
        <w:rPr>
          <w:rFonts w:asciiTheme="minorHAnsi" w:hAnsiTheme="minorHAnsi" w:cs="Tahoma"/>
          <w:sz w:val="22"/>
          <w:szCs w:val="22"/>
        </w:rPr>
      </w:pPr>
    </w:p>
    <w:p w14:paraId="28AB2EF3" w14:textId="77777777" w:rsidR="00A46EFF" w:rsidRPr="000E1033" w:rsidRDefault="00A46EFF" w:rsidP="0041164C">
      <w:pPr>
        <w:ind w:left="1080"/>
        <w:rPr>
          <w:rFonts w:asciiTheme="minorHAnsi" w:hAnsiTheme="minorHAnsi" w:cs="Tahoma"/>
          <w:sz w:val="22"/>
          <w:szCs w:val="22"/>
        </w:rPr>
      </w:pPr>
      <w:r w:rsidRPr="000E1033">
        <w:rPr>
          <w:rFonts w:asciiTheme="minorHAnsi" w:hAnsiTheme="minorHAnsi" w:cs="Tahoma"/>
          <w:sz w:val="22"/>
          <w:szCs w:val="22"/>
        </w:rPr>
        <w:t xml:space="preserve">Over the last 20 years, the SFI Standards, </w:t>
      </w:r>
      <w:r w:rsidR="001C11FE" w:rsidRPr="000E1033">
        <w:rPr>
          <w:rFonts w:asciiTheme="minorHAnsi" w:hAnsiTheme="minorHAnsi" w:cs="Tahoma"/>
          <w:sz w:val="22"/>
          <w:szCs w:val="22"/>
        </w:rPr>
        <w:t xml:space="preserve">the </w:t>
      </w:r>
      <w:r w:rsidRPr="000E1033">
        <w:rPr>
          <w:rFonts w:asciiTheme="minorHAnsi" w:hAnsiTheme="minorHAnsi" w:cs="Tahoma"/>
          <w:sz w:val="22"/>
          <w:szCs w:val="22"/>
        </w:rPr>
        <w:t xml:space="preserve">SFI community, and </w:t>
      </w:r>
      <w:r w:rsidR="001C11FE" w:rsidRPr="000E1033">
        <w:rPr>
          <w:rFonts w:asciiTheme="minorHAnsi" w:hAnsiTheme="minorHAnsi" w:cs="Tahoma"/>
          <w:sz w:val="22"/>
          <w:szCs w:val="22"/>
        </w:rPr>
        <w:t xml:space="preserve">the </w:t>
      </w:r>
      <w:r w:rsidRPr="000E1033">
        <w:rPr>
          <w:rFonts w:asciiTheme="minorHAnsi" w:hAnsiTheme="minorHAnsi" w:cs="Tahoma"/>
          <w:sz w:val="22"/>
          <w:szCs w:val="22"/>
        </w:rPr>
        <w:t>SFI programs have evolved</w:t>
      </w:r>
      <w:r w:rsidR="001C11FE" w:rsidRPr="000E1033">
        <w:rPr>
          <w:rFonts w:asciiTheme="minorHAnsi" w:hAnsiTheme="minorHAnsi" w:cs="Tahoma"/>
          <w:sz w:val="22"/>
          <w:szCs w:val="22"/>
        </w:rPr>
        <w:t>, i</w:t>
      </w:r>
      <w:r w:rsidRPr="000E1033">
        <w:rPr>
          <w:rFonts w:asciiTheme="minorHAnsi" w:hAnsiTheme="minorHAnsi" w:cs="Tahoma"/>
          <w:sz w:val="22"/>
          <w:szCs w:val="22"/>
        </w:rPr>
        <w:t>mproved</w:t>
      </w:r>
      <w:r w:rsidR="001C11FE" w:rsidRPr="000E1033">
        <w:rPr>
          <w:rFonts w:asciiTheme="minorHAnsi" w:hAnsiTheme="minorHAnsi" w:cs="Tahoma"/>
          <w:sz w:val="22"/>
          <w:szCs w:val="22"/>
        </w:rPr>
        <w:t>,</w:t>
      </w:r>
      <w:r w:rsidRPr="000E1033">
        <w:rPr>
          <w:rFonts w:asciiTheme="minorHAnsi" w:hAnsiTheme="minorHAnsi" w:cs="Tahoma"/>
          <w:sz w:val="22"/>
          <w:szCs w:val="22"/>
        </w:rPr>
        <w:t xml:space="preserve"> and have made a considerable contribution to our shared quality of life. While globally, many are focused on minimizing the risks and guilt of using forest products, we are focused on a future where the global community has addressed deforestation and illegal logging, and takes pride in purchasing forest products derived from a responsibly managed renewable resource.</w:t>
      </w:r>
    </w:p>
    <w:p w14:paraId="4A34F219" w14:textId="77777777" w:rsidR="00462755" w:rsidRPr="000E1033" w:rsidRDefault="00462755" w:rsidP="0041164C">
      <w:pPr>
        <w:ind w:left="1080"/>
        <w:rPr>
          <w:rFonts w:asciiTheme="minorHAnsi" w:hAnsiTheme="minorHAnsi" w:cs="Tahoma"/>
          <w:sz w:val="22"/>
          <w:szCs w:val="22"/>
        </w:rPr>
      </w:pPr>
    </w:p>
    <w:p w14:paraId="6C389068" w14:textId="77777777" w:rsidR="00462755" w:rsidRPr="000E1033" w:rsidRDefault="00462755" w:rsidP="0041164C">
      <w:pPr>
        <w:ind w:left="1080"/>
        <w:rPr>
          <w:rFonts w:asciiTheme="minorHAnsi" w:hAnsiTheme="minorHAnsi" w:cs="Tahoma"/>
          <w:sz w:val="22"/>
          <w:szCs w:val="22"/>
        </w:rPr>
      </w:pPr>
      <w:r w:rsidRPr="000E1033">
        <w:rPr>
          <w:rFonts w:asciiTheme="minorHAnsi" w:hAnsiTheme="minorHAnsi" w:cs="Tahoma"/>
          <w:sz w:val="22"/>
          <w:szCs w:val="22"/>
        </w:rPr>
        <w:t xml:space="preserve">SFI’s standards, its diversity, its conservation efforts and </w:t>
      </w:r>
      <w:r w:rsidR="001C11FE" w:rsidRPr="000E1033">
        <w:rPr>
          <w:rFonts w:asciiTheme="minorHAnsi" w:hAnsiTheme="minorHAnsi" w:cs="Tahoma"/>
          <w:sz w:val="22"/>
          <w:szCs w:val="22"/>
        </w:rPr>
        <w:t>its</w:t>
      </w:r>
      <w:r w:rsidRPr="000E1033">
        <w:rPr>
          <w:rFonts w:asciiTheme="minorHAnsi" w:hAnsiTheme="minorHAnsi" w:cs="Tahoma"/>
          <w:sz w:val="22"/>
          <w:szCs w:val="22"/>
        </w:rPr>
        <w:t xml:space="preserve"> community initiatives are at the heart of the organization and are what make SFI unique among sustainability certifications. As such, making sure that our key audiences as well as the broader public know</w:t>
      </w:r>
      <w:r w:rsidR="001C11FE" w:rsidRPr="000E1033">
        <w:rPr>
          <w:rFonts w:asciiTheme="minorHAnsi" w:hAnsiTheme="minorHAnsi" w:cs="Tahoma"/>
          <w:sz w:val="22"/>
          <w:szCs w:val="22"/>
        </w:rPr>
        <w:t xml:space="preserve"> and understand</w:t>
      </w:r>
      <w:r w:rsidRPr="000E1033">
        <w:rPr>
          <w:rFonts w:asciiTheme="minorHAnsi" w:hAnsiTheme="minorHAnsi" w:cs="Tahoma"/>
          <w:sz w:val="22"/>
          <w:szCs w:val="22"/>
        </w:rPr>
        <w:t xml:space="preserve"> the breadth of our work is a critical part of our success.</w:t>
      </w:r>
    </w:p>
    <w:p w14:paraId="5108D220" w14:textId="77777777" w:rsidR="002750F7" w:rsidRPr="000E1033" w:rsidRDefault="002750F7" w:rsidP="00E503E1">
      <w:pPr>
        <w:rPr>
          <w:rFonts w:asciiTheme="minorHAnsi" w:hAnsiTheme="minorHAnsi" w:cs="Tahoma"/>
          <w:sz w:val="22"/>
          <w:szCs w:val="22"/>
        </w:rPr>
      </w:pPr>
    </w:p>
    <w:p w14:paraId="5A7208A3" w14:textId="22F6F672" w:rsidR="002750F7" w:rsidRPr="000E1033" w:rsidRDefault="000D27E2" w:rsidP="0041164C">
      <w:pPr>
        <w:pStyle w:val="ListParagraph"/>
        <w:numPr>
          <w:ilvl w:val="0"/>
          <w:numId w:val="14"/>
        </w:numPr>
        <w:rPr>
          <w:rFonts w:cs="Tahoma"/>
          <w:u w:val="single"/>
        </w:rPr>
      </w:pPr>
      <w:bookmarkStart w:id="1" w:name="TargetAudience"/>
      <w:r>
        <w:rPr>
          <w:rFonts w:cs="Tahoma"/>
          <w:u w:val="single"/>
        </w:rPr>
        <w:lastRenderedPageBreak/>
        <w:t>T</w:t>
      </w:r>
      <w:bookmarkStart w:id="2" w:name="_GoBack"/>
      <w:bookmarkEnd w:id="2"/>
      <w:r w:rsidR="002750F7" w:rsidRPr="000E1033">
        <w:rPr>
          <w:rFonts w:cs="Tahoma"/>
          <w:u w:val="single"/>
        </w:rPr>
        <w:t>arget audiences: conservationists and brand owners</w:t>
      </w:r>
    </w:p>
    <w:bookmarkEnd w:id="1"/>
    <w:p w14:paraId="63C24E72" w14:textId="77777777" w:rsidR="002750F7" w:rsidRPr="000E1033" w:rsidRDefault="002750F7" w:rsidP="0041164C">
      <w:pPr>
        <w:ind w:left="1080"/>
        <w:rPr>
          <w:rFonts w:asciiTheme="minorHAnsi" w:hAnsiTheme="minorHAnsi" w:cs="Tahoma"/>
          <w:sz w:val="22"/>
          <w:szCs w:val="22"/>
        </w:rPr>
      </w:pPr>
      <w:r w:rsidRPr="000E1033">
        <w:rPr>
          <w:rFonts w:asciiTheme="minorHAnsi" w:hAnsiTheme="minorHAnsi" w:cs="Tahoma"/>
          <w:sz w:val="22"/>
          <w:szCs w:val="22"/>
        </w:rPr>
        <w:t>The SFI Board of Directors has given the mandate to use a conservation and brand owner lens to evaluate</w:t>
      </w:r>
      <w:r w:rsidR="000A083F" w:rsidRPr="000E1033">
        <w:rPr>
          <w:rFonts w:asciiTheme="minorHAnsi" w:hAnsiTheme="minorHAnsi" w:cs="Tahoma"/>
          <w:sz w:val="22"/>
          <w:szCs w:val="22"/>
        </w:rPr>
        <w:t xml:space="preserve"> all</w:t>
      </w:r>
      <w:r w:rsidRPr="000E1033">
        <w:rPr>
          <w:rFonts w:asciiTheme="minorHAnsi" w:hAnsiTheme="minorHAnsi" w:cs="Tahoma"/>
          <w:sz w:val="22"/>
          <w:szCs w:val="22"/>
        </w:rPr>
        <w:t xml:space="preserve"> communications activities</w:t>
      </w:r>
      <w:r w:rsidR="0041164C" w:rsidRPr="000E1033">
        <w:rPr>
          <w:rFonts w:asciiTheme="minorHAnsi" w:hAnsiTheme="minorHAnsi" w:cs="Tahoma"/>
          <w:sz w:val="22"/>
          <w:szCs w:val="22"/>
        </w:rPr>
        <w:t>, as these are the two most important target audiences for SFI.</w:t>
      </w:r>
      <w:r w:rsidRPr="000E1033">
        <w:rPr>
          <w:rFonts w:asciiTheme="minorHAnsi" w:hAnsiTheme="minorHAnsi" w:cs="Tahoma"/>
          <w:sz w:val="22"/>
          <w:szCs w:val="22"/>
        </w:rPr>
        <w:t xml:space="preserve">  </w:t>
      </w:r>
    </w:p>
    <w:p w14:paraId="542C5BD5" w14:textId="77777777" w:rsidR="002750F7" w:rsidRPr="000E1033" w:rsidRDefault="002750F7" w:rsidP="002750F7">
      <w:pPr>
        <w:rPr>
          <w:rFonts w:asciiTheme="minorHAnsi" w:hAnsiTheme="minorHAnsi" w:cs="Tahoma"/>
          <w:sz w:val="22"/>
          <w:szCs w:val="22"/>
        </w:rPr>
      </w:pPr>
    </w:p>
    <w:p w14:paraId="44CBDABD" w14:textId="77777777" w:rsidR="00625603" w:rsidRPr="000E1033" w:rsidRDefault="00625603" w:rsidP="0041164C">
      <w:pPr>
        <w:pStyle w:val="ListParagraph"/>
        <w:numPr>
          <w:ilvl w:val="0"/>
          <w:numId w:val="14"/>
        </w:numPr>
        <w:rPr>
          <w:rFonts w:cs="Tahoma"/>
          <w:u w:val="single"/>
        </w:rPr>
      </w:pPr>
      <w:bookmarkStart w:id="3" w:name="StrategicDirection"/>
      <w:r w:rsidRPr="000E1033">
        <w:rPr>
          <w:rFonts w:cs="Tahoma"/>
          <w:u w:val="single"/>
        </w:rPr>
        <w:t>Strategic direction and communications</w:t>
      </w:r>
    </w:p>
    <w:bookmarkEnd w:id="3"/>
    <w:p w14:paraId="5B934EC3" w14:textId="77777777" w:rsidR="00625603" w:rsidRPr="000E1033" w:rsidRDefault="00625603" w:rsidP="0041164C">
      <w:pPr>
        <w:ind w:left="1080"/>
        <w:rPr>
          <w:rFonts w:asciiTheme="minorHAnsi" w:hAnsiTheme="minorHAnsi" w:cs="Tahoma"/>
          <w:sz w:val="22"/>
          <w:szCs w:val="22"/>
        </w:rPr>
      </w:pPr>
      <w:r w:rsidRPr="000E1033">
        <w:rPr>
          <w:rFonts w:asciiTheme="minorHAnsi" w:hAnsiTheme="minorHAnsi" w:cs="Tahoma"/>
          <w:sz w:val="22"/>
          <w:szCs w:val="22"/>
        </w:rPr>
        <w:t>During 2014, SFI embarked on a process to develop a strategic direction that would build upon SFI’s core strengths and assets, enhance SFI’s position in the marketplace, positively influence competitive forces, and create long-term value for SFI’s community. Th</w:t>
      </w:r>
      <w:r w:rsidR="00212D9A" w:rsidRPr="000E1033">
        <w:rPr>
          <w:rFonts w:asciiTheme="minorHAnsi" w:hAnsiTheme="minorHAnsi" w:cs="Tahoma"/>
          <w:sz w:val="22"/>
          <w:szCs w:val="22"/>
        </w:rPr>
        <w:t>e resulting</w:t>
      </w:r>
      <w:r w:rsidRPr="000E1033">
        <w:rPr>
          <w:rFonts w:asciiTheme="minorHAnsi" w:hAnsiTheme="minorHAnsi" w:cs="Tahoma"/>
          <w:sz w:val="22"/>
          <w:szCs w:val="22"/>
        </w:rPr>
        <w:t xml:space="preserve"> 2015 </w:t>
      </w:r>
      <w:r w:rsidR="00212D9A" w:rsidRPr="000E1033">
        <w:rPr>
          <w:rFonts w:asciiTheme="minorHAnsi" w:hAnsiTheme="minorHAnsi" w:cs="Tahoma"/>
          <w:sz w:val="22"/>
          <w:szCs w:val="22"/>
        </w:rPr>
        <w:t>work plan</w:t>
      </w:r>
      <w:r w:rsidRPr="000E1033">
        <w:rPr>
          <w:rFonts w:asciiTheme="minorHAnsi" w:hAnsiTheme="minorHAnsi" w:cs="Tahoma"/>
          <w:sz w:val="22"/>
          <w:szCs w:val="22"/>
        </w:rPr>
        <w:t xml:space="preserve"> builds on that strategic direction foundation and frames the concrete implementation steps that will be taken in 2015. The Priority Action Areas are not listed in an order of priority, but rather are all equal and mutually reinforcing.</w:t>
      </w:r>
    </w:p>
    <w:p w14:paraId="3D418155" w14:textId="77777777" w:rsidR="00625603" w:rsidRPr="000E1033" w:rsidRDefault="00625603" w:rsidP="0041164C">
      <w:pPr>
        <w:ind w:left="1080"/>
        <w:rPr>
          <w:rFonts w:asciiTheme="minorHAnsi" w:hAnsiTheme="minorHAnsi" w:cs="Tahoma"/>
          <w:sz w:val="22"/>
          <w:szCs w:val="22"/>
        </w:rPr>
      </w:pPr>
    </w:p>
    <w:p w14:paraId="150B6256" w14:textId="77777777" w:rsidR="00625603" w:rsidRPr="000E1033" w:rsidRDefault="00625603" w:rsidP="00625603">
      <w:pPr>
        <w:jc w:val="center"/>
        <w:rPr>
          <w:rFonts w:asciiTheme="minorHAnsi" w:hAnsiTheme="minorHAnsi" w:cs="Tahoma"/>
          <w:sz w:val="22"/>
          <w:szCs w:val="22"/>
        </w:rPr>
      </w:pPr>
      <w:r w:rsidRPr="000E1033">
        <w:rPr>
          <w:rFonts w:asciiTheme="minorHAnsi" w:hAnsiTheme="minorHAnsi" w:cs="Tahoma"/>
          <w:noProof/>
          <w:sz w:val="22"/>
          <w:szCs w:val="22"/>
        </w:rPr>
        <w:drawing>
          <wp:inline distT="0" distB="0" distL="0" distR="0" wp14:anchorId="04049468" wp14:editId="3EBE1221">
            <wp:extent cx="4357314" cy="2892573"/>
            <wp:effectExtent l="0" t="0" r="0" b="0"/>
            <wp:docPr id="2" name="Picture 2" descr="C:\Users\Nadine\AppData\Local\Microsoft\Windows\Temporary Internet Files\Content.Word\Prioritybubb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ine\AppData\Local\Microsoft\Windows\Temporary Internet Files\Content.Word\Prioritybubbl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9272" cy="2893873"/>
                    </a:xfrm>
                    <a:prstGeom prst="rect">
                      <a:avLst/>
                    </a:prstGeom>
                    <a:noFill/>
                    <a:ln>
                      <a:noFill/>
                    </a:ln>
                  </pic:spPr>
                </pic:pic>
              </a:graphicData>
            </a:graphic>
          </wp:inline>
        </w:drawing>
      </w:r>
    </w:p>
    <w:p w14:paraId="70C84984" w14:textId="77777777" w:rsidR="00625603" w:rsidRPr="000E1033" w:rsidRDefault="00625603" w:rsidP="0041164C">
      <w:pPr>
        <w:ind w:left="1440"/>
        <w:rPr>
          <w:rFonts w:asciiTheme="minorHAnsi" w:hAnsiTheme="minorHAnsi" w:cs="Tahoma"/>
          <w:sz w:val="22"/>
          <w:szCs w:val="22"/>
        </w:rPr>
      </w:pPr>
      <w:r w:rsidRPr="000E1033">
        <w:rPr>
          <w:rFonts w:asciiTheme="minorHAnsi" w:hAnsiTheme="minorHAnsi" w:cs="Tahoma"/>
          <w:sz w:val="22"/>
          <w:szCs w:val="22"/>
        </w:rPr>
        <w:t>These Priority Action Areas are linked to communications targets and activities. In turn, each of these targets and activities are focused on elevating SFI’s profile with conservationists and brand owners.</w:t>
      </w:r>
    </w:p>
    <w:p w14:paraId="4EB949B5" w14:textId="77777777" w:rsidR="00625603" w:rsidRPr="000E1033" w:rsidRDefault="00625603" w:rsidP="00625603">
      <w:pPr>
        <w:jc w:val="center"/>
        <w:rPr>
          <w:rFonts w:asciiTheme="minorHAnsi" w:hAnsiTheme="minorHAnsi" w:cs="Tahoma"/>
          <w:sz w:val="22"/>
          <w:szCs w:val="22"/>
        </w:rPr>
      </w:pPr>
    </w:p>
    <w:p w14:paraId="354D8F3A" w14:textId="77777777" w:rsidR="00625603" w:rsidRPr="000E1033" w:rsidRDefault="00625603" w:rsidP="00963EDA">
      <w:pPr>
        <w:pStyle w:val="ListParagraph"/>
        <w:numPr>
          <w:ilvl w:val="1"/>
          <w:numId w:val="13"/>
        </w:numPr>
        <w:rPr>
          <w:rStyle w:val="A1"/>
          <w:rFonts w:cs="Tahoma"/>
          <w:sz w:val="22"/>
          <w:szCs w:val="22"/>
        </w:rPr>
      </w:pPr>
      <w:r w:rsidRPr="000E1033">
        <w:rPr>
          <w:rFonts w:cs="Tahoma"/>
        </w:rPr>
        <w:t>Elevat</w:t>
      </w:r>
      <w:r w:rsidR="00212D9A" w:rsidRPr="000E1033">
        <w:rPr>
          <w:rFonts w:cs="Tahoma"/>
        </w:rPr>
        <w:t>e</w:t>
      </w:r>
      <w:r w:rsidRPr="000E1033">
        <w:rPr>
          <w:rFonts w:cs="Tahoma"/>
        </w:rPr>
        <w:t xml:space="preserve"> conservation value</w:t>
      </w:r>
      <w:r w:rsidR="0041164C" w:rsidRPr="000E1033">
        <w:rPr>
          <w:rFonts w:cs="Tahoma"/>
        </w:rPr>
        <w:t xml:space="preserve">: </w:t>
      </w:r>
      <w:r w:rsidR="00E20B45" w:rsidRPr="000E1033">
        <w:rPr>
          <w:rStyle w:val="A1"/>
          <w:rFonts w:cs="Tahoma"/>
          <w:sz w:val="22"/>
          <w:szCs w:val="22"/>
        </w:rPr>
        <w:t>Develop communications strategy for elevating Conservation Grant Program.</w:t>
      </w:r>
    </w:p>
    <w:p w14:paraId="7B7C822D" w14:textId="77777777" w:rsidR="00625603" w:rsidRPr="000E1033" w:rsidRDefault="00625603" w:rsidP="0041164C">
      <w:pPr>
        <w:ind w:left="1440"/>
        <w:rPr>
          <w:rFonts w:asciiTheme="minorHAnsi" w:hAnsiTheme="minorHAnsi" w:cs="Tahoma"/>
          <w:sz w:val="22"/>
          <w:szCs w:val="22"/>
        </w:rPr>
      </w:pPr>
      <w:r w:rsidRPr="000E1033">
        <w:rPr>
          <w:rFonts w:asciiTheme="minorHAnsi" w:hAnsiTheme="minorHAnsi" w:cs="Tahoma"/>
          <w:sz w:val="22"/>
          <w:szCs w:val="22"/>
        </w:rPr>
        <w:t xml:space="preserve">Communications metrics: </w:t>
      </w:r>
    </w:p>
    <w:p w14:paraId="729AFDF1" w14:textId="77777777" w:rsidR="00625603" w:rsidRPr="000E1033" w:rsidRDefault="00625603" w:rsidP="0041164C">
      <w:pPr>
        <w:pStyle w:val="ListParagraph"/>
        <w:numPr>
          <w:ilvl w:val="0"/>
          <w:numId w:val="7"/>
        </w:numPr>
        <w:spacing w:after="0" w:line="240" w:lineRule="auto"/>
        <w:ind w:left="2160"/>
        <w:contextualSpacing w:val="0"/>
        <w:rPr>
          <w:rFonts w:cs="Tahoma"/>
        </w:rPr>
      </w:pPr>
      <w:r w:rsidRPr="000E1033">
        <w:rPr>
          <w:rFonts w:cs="Tahoma"/>
        </w:rPr>
        <w:t xml:space="preserve">Positive media coverage of conservation-related SFI projects and partnerships </w:t>
      </w:r>
    </w:p>
    <w:p w14:paraId="3F0D01A9" w14:textId="1F041361" w:rsidR="00625603" w:rsidRPr="000E1033" w:rsidRDefault="00625603" w:rsidP="0041164C">
      <w:pPr>
        <w:pStyle w:val="ListParagraph"/>
        <w:numPr>
          <w:ilvl w:val="0"/>
          <w:numId w:val="7"/>
        </w:numPr>
        <w:spacing w:after="0" w:line="240" w:lineRule="auto"/>
        <w:ind w:left="2160"/>
        <w:contextualSpacing w:val="0"/>
        <w:rPr>
          <w:rFonts w:cs="Tahoma"/>
        </w:rPr>
      </w:pPr>
      <w:r w:rsidRPr="000E1033">
        <w:rPr>
          <w:rFonts w:cs="Tahoma"/>
        </w:rPr>
        <w:t>Development of quantifiable and credible messages related to conservation value of SFI certified forests and fiber sourcing, with clear linkages to specific data</w:t>
      </w:r>
    </w:p>
    <w:p w14:paraId="710574A7" w14:textId="77777777" w:rsidR="00625603" w:rsidRPr="000E1033" w:rsidRDefault="00625603" w:rsidP="0041164C">
      <w:pPr>
        <w:pStyle w:val="ListParagraph"/>
        <w:numPr>
          <w:ilvl w:val="0"/>
          <w:numId w:val="7"/>
        </w:numPr>
        <w:spacing w:after="0" w:line="240" w:lineRule="auto"/>
        <w:ind w:left="2160"/>
        <w:contextualSpacing w:val="0"/>
        <w:rPr>
          <w:rFonts w:cs="Tahoma"/>
        </w:rPr>
      </w:pPr>
      <w:r w:rsidRPr="000E1033">
        <w:rPr>
          <w:rFonts w:cs="Tahoma"/>
        </w:rPr>
        <w:t xml:space="preserve">Invitations by credible conservation partners to participate in symposia, workshops or collaborative discussions in 2015 related to central topics within the conservation community </w:t>
      </w:r>
    </w:p>
    <w:p w14:paraId="795916B6" w14:textId="77777777" w:rsidR="00625603" w:rsidRPr="000E1033" w:rsidRDefault="00625603" w:rsidP="002A0FFE">
      <w:pPr>
        <w:ind w:left="720"/>
        <w:rPr>
          <w:rFonts w:asciiTheme="minorHAnsi" w:hAnsiTheme="minorHAnsi" w:cs="Tahoma"/>
          <w:sz w:val="22"/>
          <w:szCs w:val="22"/>
          <w:lang w:val="en-CA"/>
        </w:rPr>
      </w:pPr>
    </w:p>
    <w:p w14:paraId="69C9419F" w14:textId="6E80D236" w:rsidR="00E20B45" w:rsidRPr="000E1033" w:rsidRDefault="00625603" w:rsidP="00F0736B">
      <w:pPr>
        <w:pStyle w:val="ListParagraph"/>
        <w:numPr>
          <w:ilvl w:val="1"/>
          <w:numId w:val="13"/>
        </w:numPr>
        <w:rPr>
          <w:rFonts w:cs="Tahoma"/>
          <w:color w:val="221E1F"/>
        </w:rPr>
      </w:pPr>
      <w:r w:rsidRPr="000E1033">
        <w:rPr>
          <w:rFonts w:cs="Tahoma"/>
        </w:rPr>
        <w:lastRenderedPageBreak/>
        <w:t>Fostering community engagement</w:t>
      </w:r>
      <w:r w:rsidR="0041164C" w:rsidRPr="000E1033">
        <w:rPr>
          <w:rFonts w:cs="Tahoma"/>
        </w:rPr>
        <w:t xml:space="preserve">: </w:t>
      </w:r>
      <w:r w:rsidR="00E20B45" w:rsidRPr="000E1033">
        <w:rPr>
          <w:rStyle w:val="A1"/>
          <w:rFonts w:cs="Tahoma"/>
          <w:sz w:val="22"/>
          <w:szCs w:val="22"/>
        </w:rPr>
        <w:t>Explore new ways to use social media to elevate the profile of community partnerships. Continue</w:t>
      </w:r>
      <w:r w:rsidR="0041164C" w:rsidRPr="000E1033">
        <w:rPr>
          <w:rStyle w:val="A1"/>
          <w:rFonts w:cs="Tahoma"/>
          <w:sz w:val="22"/>
          <w:szCs w:val="22"/>
        </w:rPr>
        <w:t>d</w:t>
      </w:r>
      <w:r w:rsidR="00E20B45" w:rsidRPr="000E1033">
        <w:rPr>
          <w:rStyle w:val="A1"/>
          <w:rFonts w:cs="Tahoma"/>
          <w:sz w:val="22"/>
          <w:szCs w:val="22"/>
        </w:rPr>
        <w:t xml:space="preserve"> management of community grant program and coordinate with partners on media opportunities</w:t>
      </w:r>
      <w:r w:rsidR="009E4373" w:rsidRPr="000E1033">
        <w:rPr>
          <w:rStyle w:val="A1"/>
          <w:rFonts w:cs="Tahoma"/>
          <w:sz w:val="22"/>
          <w:szCs w:val="22"/>
        </w:rPr>
        <w:t>.</w:t>
      </w:r>
    </w:p>
    <w:p w14:paraId="68E75430" w14:textId="77777777" w:rsidR="00625603" w:rsidRPr="000E1033" w:rsidRDefault="00625603" w:rsidP="0041164C">
      <w:pPr>
        <w:ind w:left="1440"/>
        <w:rPr>
          <w:rFonts w:asciiTheme="minorHAnsi" w:hAnsiTheme="minorHAnsi" w:cs="Tahoma"/>
          <w:sz w:val="22"/>
          <w:szCs w:val="22"/>
        </w:rPr>
      </w:pPr>
      <w:r w:rsidRPr="000E1033">
        <w:rPr>
          <w:rFonts w:asciiTheme="minorHAnsi" w:hAnsiTheme="minorHAnsi" w:cs="Tahoma"/>
          <w:sz w:val="22"/>
          <w:szCs w:val="22"/>
        </w:rPr>
        <w:t xml:space="preserve">Communications metrics: </w:t>
      </w:r>
    </w:p>
    <w:p w14:paraId="0D95B711" w14:textId="7A682C2D" w:rsidR="00625603" w:rsidRPr="000E1033" w:rsidRDefault="00625603" w:rsidP="0041164C">
      <w:pPr>
        <w:pStyle w:val="ListParagraph"/>
        <w:numPr>
          <w:ilvl w:val="0"/>
          <w:numId w:val="5"/>
        </w:numPr>
        <w:spacing w:after="0" w:line="240" w:lineRule="auto"/>
        <w:ind w:left="2160"/>
        <w:contextualSpacing w:val="0"/>
        <w:rPr>
          <w:rFonts w:cs="Tahoma"/>
        </w:rPr>
      </w:pPr>
      <w:r w:rsidRPr="000E1033">
        <w:rPr>
          <w:rFonts w:cs="Tahoma"/>
        </w:rPr>
        <w:t xml:space="preserve">Social media platform (e.g. </w:t>
      </w:r>
      <w:r w:rsidR="009E4373" w:rsidRPr="000E1033">
        <w:rPr>
          <w:rFonts w:cs="Tahoma"/>
        </w:rPr>
        <w:t xml:space="preserve">LinkedIn, </w:t>
      </w:r>
      <w:r w:rsidRPr="000E1033">
        <w:rPr>
          <w:rFonts w:cs="Tahoma"/>
        </w:rPr>
        <w:t>Facebook, Twitter) is widely viewed and well-populated with community content from SICs</w:t>
      </w:r>
    </w:p>
    <w:p w14:paraId="439CC3CB" w14:textId="77777777" w:rsidR="00625603" w:rsidRPr="000E1033" w:rsidRDefault="00625603" w:rsidP="0041164C">
      <w:pPr>
        <w:pStyle w:val="ListParagraph"/>
        <w:numPr>
          <w:ilvl w:val="0"/>
          <w:numId w:val="5"/>
        </w:numPr>
        <w:spacing w:after="0" w:line="240" w:lineRule="auto"/>
        <w:ind w:left="2160"/>
        <w:contextualSpacing w:val="0"/>
        <w:rPr>
          <w:rFonts w:cs="Tahoma"/>
        </w:rPr>
      </w:pPr>
      <w:r w:rsidRPr="000E1033">
        <w:rPr>
          <w:rFonts w:cs="Tahoma"/>
        </w:rPr>
        <w:t>Positive statements from at least two community organizations we support and/or work with</w:t>
      </w:r>
    </w:p>
    <w:p w14:paraId="70101A8F" w14:textId="77777777" w:rsidR="00625603" w:rsidRPr="000E1033" w:rsidRDefault="00625603" w:rsidP="0041164C">
      <w:pPr>
        <w:pStyle w:val="ListParagraph"/>
        <w:numPr>
          <w:ilvl w:val="0"/>
          <w:numId w:val="5"/>
        </w:numPr>
        <w:spacing w:after="0" w:line="240" w:lineRule="auto"/>
        <w:ind w:left="2160"/>
        <w:contextualSpacing w:val="0"/>
        <w:rPr>
          <w:rFonts w:cs="Tahoma"/>
        </w:rPr>
      </w:pPr>
      <w:r w:rsidRPr="000E1033">
        <w:rPr>
          <w:rFonts w:cs="Tahoma"/>
        </w:rPr>
        <w:t>Positive media coverage of community activities of SFI, SFI program participants, and SICs</w:t>
      </w:r>
    </w:p>
    <w:p w14:paraId="34D7DBA8" w14:textId="77777777" w:rsidR="00625603" w:rsidRPr="000E1033" w:rsidRDefault="00625603" w:rsidP="0041164C">
      <w:pPr>
        <w:pStyle w:val="ListParagraph"/>
        <w:numPr>
          <w:ilvl w:val="0"/>
          <w:numId w:val="5"/>
        </w:numPr>
        <w:spacing w:after="0" w:line="240" w:lineRule="auto"/>
        <w:ind w:left="2160"/>
        <w:contextualSpacing w:val="0"/>
        <w:rPr>
          <w:rFonts w:cs="Tahoma"/>
        </w:rPr>
      </w:pPr>
      <w:r w:rsidRPr="000E1033">
        <w:rPr>
          <w:rFonts w:cs="Tahoma"/>
        </w:rPr>
        <w:t>Positive coverage of and participation in at least two key indigenous events (Intertribal Timber Council, Canadian Council for Aboriginal Business)</w:t>
      </w:r>
    </w:p>
    <w:p w14:paraId="581291AC" w14:textId="77777777" w:rsidR="00625603" w:rsidRPr="000E1033" w:rsidRDefault="00625603" w:rsidP="002A0FFE">
      <w:pPr>
        <w:ind w:left="720"/>
        <w:rPr>
          <w:rFonts w:asciiTheme="minorHAnsi" w:hAnsiTheme="minorHAnsi" w:cs="Tahoma"/>
          <w:sz w:val="22"/>
          <w:szCs w:val="22"/>
          <w:lang w:val="en-CA"/>
        </w:rPr>
      </w:pPr>
    </w:p>
    <w:p w14:paraId="5B6B64ED" w14:textId="77777777" w:rsidR="00625603" w:rsidRPr="000E1033" w:rsidRDefault="00625603" w:rsidP="001C7E9F">
      <w:pPr>
        <w:pStyle w:val="ListParagraph"/>
        <w:numPr>
          <w:ilvl w:val="1"/>
          <w:numId w:val="13"/>
        </w:numPr>
        <w:rPr>
          <w:rFonts w:cs="Tahoma"/>
        </w:rPr>
      </w:pPr>
      <w:r w:rsidRPr="000E1033">
        <w:rPr>
          <w:rFonts w:cs="Tahoma"/>
        </w:rPr>
        <w:t>Positioning SFI as a proof point of responsible forestry</w:t>
      </w:r>
      <w:r w:rsidR="0041164C" w:rsidRPr="000E1033">
        <w:rPr>
          <w:rFonts w:cs="Tahoma"/>
        </w:rPr>
        <w:t xml:space="preserve">: </w:t>
      </w:r>
      <w:r w:rsidRPr="000E1033">
        <w:rPr>
          <w:rFonts w:cs="Tahoma"/>
        </w:rPr>
        <w:t>Use the launch of the SFI 2015-2019 Standards and Rules to rebrand SFI in the conservation and brand owner communities as the proof point of responsible forestry.</w:t>
      </w:r>
    </w:p>
    <w:p w14:paraId="420BB216" w14:textId="77777777" w:rsidR="00625603" w:rsidRPr="000E1033" w:rsidRDefault="00625603" w:rsidP="0041164C">
      <w:pPr>
        <w:ind w:left="1440"/>
        <w:rPr>
          <w:rFonts w:asciiTheme="minorHAnsi" w:hAnsiTheme="minorHAnsi" w:cs="Tahoma"/>
          <w:sz w:val="22"/>
          <w:szCs w:val="22"/>
        </w:rPr>
      </w:pPr>
      <w:r w:rsidRPr="000E1033">
        <w:rPr>
          <w:rFonts w:asciiTheme="minorHAnsi" w:hAnsiTheme="minorHAnsi" w:cs="Tahoma"/>
          <w:sz w:val="22"/>
          <w:szCs w:val="22"/>
        </w:rPr>
        <w:t xml:space="preserve">Communications metric: </w:t>
      </w:r>
    </w:p>
    <w:p w14:paraId="55BBD59A" w14:textId="77777777" w:rsidR="00625603" w:rsidRPr="000E1033" w:rsidRDefault="00625603" w:rsidP="0041164C">
      <w:pPr>
        <w:pStyle w:val="ListParagraph"/>
        <w:numPr>
          <w:ilvl w:val="0"/>
          <w:numId w:val="8"/>
        </w:numPr>
        <w:ind w:left="2160"/>
        <w:rPr>
          <w:rFonts w:cs="Tahoma"/>
        </w:rPr>
      </w:pPr>
      <w:r w:rsidRPr="000E1033">
        <w:rPr>
          <w:rFonts w:cs="Tahoma"/>
        </w:rPr>
        <w:t>Positive media coverage related to launch of new SFI 2015-2019 Standards and Rules.</w:t>
      </w:r>
    </w:p>
    <w:p w14:paraId="21FE4618" w14:textId="77777777" w:rsidR="0041164C" w:rsidRPr="000E1033" w:rsidRDefault="0041164C" w:rsidP="0041164C">
      <w:pPr>
        <w:pStyle w:val="ListParagraph"/>
        <w:ind w:left="1440"/>
        <w:rPr>
          <w:rFonts w:cs="Tahoma"/>
        </w:rPr>
      </w:pPr>
    </w:p>
    <w:p w14:paraId="32D3D5B2" w14:textId="77777777" w:rsidR="00625603" w:rsidRPr="000E1033" w:rsidRDefault="00625603" w:rsidP="00CC38ED">
      <w:pPr>
        <w:pStyle w:val="ListParagraph"/>
        <w:numPr>
          <w:ilvl w:val="1"/>
          <w:numId w:val="13"/>
        </w:numPr>
        <w:rPr>
          <w:rFonts w:cs="Tahoma"/>
        </w:rPr>
      </w:pPr>
      <w:r w:rsidRPr="000E1033">
        <w:rPr>
          <w:rFonts w:cs="Tahoma"/>
        </w:rPr>
        <w:t>Growing certified supply</w:t>
      </w:r>
      <w:r w:rsidR="0041164C" w:rsidRPr="000E1033">
        <w:rPr>
          <w:rFonts w:cs="Tahoma"/>
        </w:rPr>
        <w:t xml:space="preserve">: </w:t>
      </w:r>
      <w:r w:rsidRPr="000E1033">
        <w:rPr>
          <w:rFonts w:cs="Tahoma"/>
        </w:rPr>
        <w:t xml:space="preserve">Increase certified supply throughout the supply chain to strengthen SFI’s reach. </w:t>
      </w:r>
    </w:p>
    <w:p w14:paraId="03B9D261" w14:textId="77777777" w:rsidR="00625603" w:rsidRPr="000E1033" w:rsidRDefault="00625603" w:rsidP="0041164C">
      <w:pPr>
        <w:ind w:left="1440"/>
        <w:rPr>
          <w:rFonts w:asciiTheme="minorHAnsi" w:hAnsiTheme="minorHAnsi" w:cs="Tahoma"/>
          <w:sz w:val="22"/>
          <w:szCs w:val="22"/>
        </w:rPr>
      </w:pPr>
      <w:r w:rsidRPr="000E1033">
        <w:rPr>
          <w:rFonts w:asciiTheme="minorHAnsi" w:hAnsiTheme="minorHAnsi" w:cs="Tahoma"/>
          <w:sz w:val="22"/>
          <w:szCs w:val="22"/>
        </w:rPr>
        <w:t xml:space="preserve">Communications metric: </w:t>
      </w:r>
    </w:p>
    <w:p w14:paraId="0AC87602" w14:textId="77777777" w:rsidR="00625603" w:rsidRPr="000E1033" w:rsidRDefault="00625603" w:rsidP="0041164C">
      <w:pPr>
        <w:pStyle w:val="ListParagraph"/>
        <w:numPr>
          <w:ilvl w:val="0"/>
          <w:numId w:val="8"/>
        </w:numPr>
        <w:spacing w:after="0" w:line="240" w:lineRule="auto"/>
        <w:ind w:left="2160"/>
        <w:contextualSpacing w:val="0"/>
        <w:rPr>
          <w:rFonts w:cs="Tahoma"/>
        </w:rPr>
      </w:pPr>
      <w:r w:rsidRPr="000E1033">
        <w:rPr>
          <w:rFonts w:cs="Tahoma"/>
        </w:rPr>
        <w:t>Deliver on SFI Forest Partners® Program and strengthen communications and market recognition.</w:t>
      </w:r>
    </w:p>
    <w:p w14:paraId="4763E8FE" w14:textId="77777777" w:rsidR="00625603" w:rsidRPr="000E1033" w:rsidRDefault="00625603" w:rsidP="002A0FFE">
      <w:pPr>
        <w:ind w:left="720"/>
        <w:rPr>
          <w:rFonts w:asciiTheme="minorHAnsi" w:hAnsiTheme="minorHAnsi" w:cs="Tahoma"/>
          <w:sz w:val="22"/>
          <w:szCs w:val="22"/>
        </w:rPr>
      </w:pPr>
    </w:p>
    <w:p w14:paraId="5EEE2FF0" w14:textId="77777777" w:rsidR="00625603" w:rsidRPr="000E1033" w:rsidRDefault="00625603" w:rsidP="0041164C">
      <w:pPr>
        <w:pStyle w:val="ListParagraph"/>
        <w:numPr>
          <w:ilvl w:val="1"/>
          <w:numId w:val="13"/>
        </w:numPr>
        <w:rPr>
          <w:rFonts w:cs="Tahoma"/>
        </w:rPr>
      </w:pPr>
      <w:r w:rsidRPr="000E1033">
        <w:rPr>
          <w:rFonts w:cs="Tahoma"/>
        </w:rPr>
        <w:t>Strengthening market access and global relevance</w:t>
      </w:r>
      <w:r w:rsidR="0041164C" w:rsidRPr="000E1033">
        <w:rPr>
          <w:rFonts w:cs="Tahoma"/>
        </w:rPr>
        <w:t xml:space="preserve">: </w:t>
      </w:r>
      <w:r w:rsidRPr="000E1033">
        <w:rPr>
          <w:rFonts w:cs="Tahoma"/>
        </w:rPr>
        <w:t>Remove barriers to market access and grow global recognition of the SFI brand, fiber sourcing, and labels.</w:t>
      </w:r>
    </w:p>
    <w:p w14:paraId="72B1F7F4" w14:textId="77777777" w:rsidR="00625603" w:rsidRPr="000E1033" w:rsidRDefault="00625603" w:rsidP="0041164C">
      <w:pPr>
        <w:ind w:left="1440"/>
        <w:rPr>
          <w:rFonts w:asciiTheme="minorHAnsi" w:hAnsiTheme="minorHAnsi" w:cs="Tahoma"/>
          <w:sz w:val="22"/>
          <w:szCs w:val="22"/>
        </w:rPr>
      </w:pPr>
      <w:r w:rsidRPr="000E1033">
        <w:rPr>
          <w:rFonts w:asciiTheme="minorHAnsi" w:hAnsiTheme="minorHAnsi" w:cs="Tahoma"/>
          <w:sz w:val="22"/>
          <w:szCs w:val="22"/>
        </w:rPr>
        <w:t>Metrics</w:t>
      </w:r>
    </w:p>
    <w:p w14:paraId="30824FD1" w14:textId="77777777" w:rsidR="00625603" w:rsidRPr="000E1033" w:rsidRDefault="00625603" w:rsidP="0041164C">
      <w:pPr>
        <w:pStyle w:val="ListParagraph"/>
        <w:numPr>
          <w:ilvl w:val="0"/>
          <w:numId w:val="8"/>
        </w:numPr>
        <w:spacing w:after="0" w:line="240" w:lineRule="auto"/>
        <w:ind w:left="2160"/>
        <w:contextualSpacing w:val="0"/>
        <w:rPr>
          <w:rFonts w:cs="Tahoma"/>
        </w:rPr>
      </w:pPr>
      <w:r w:rsidRPr="000E1033">
        <w:rPr>
          <w:rFonts w:cs="Tahoma"/>
        </w:rPr>
        <w:t>Positive external quotes about SFI from corporations and government leaders</w:t>
      </w:r>
    </w:p>
    <w:p w14:paraId="123CC84A" w14:textId="77777777" w:rsidR="00625603" w:rsidRPr="000E1033" w:rsidRDefault="00625603" w:rsidP="0041164C">
      <w:pPr>
        <w:pStyle w:val="ListParagraph"/>
        <w:numPr>
          <w:ilvl w:val="0"/>
          <w:numId w:val="8"/>
        </w:numPr>
        <w:spacing w:after="0" w:line="240" w:lineRule="auto"/>
        <w:ind w:left="2160"/>
        <w:contextualSpacing w:val="0"/>
        <w:rPr>
          <w:rFonts w:cs="Tahoma"/>
        </w:rPr>
      </w:pPr>
      <w:r w:rsidRPr="000E1033">
        <w:rPr>
          <w:rFonts w:cs="Tahoma"/>
        </w:rPr>
        <w:t>Improved customer sentiment about the SFI program based on survey of brandowners (benchmark based on 2012 Harris survey)</w:t>
      </w:r>
    </w:p>
    <w:p w14:paraId="702F1BAB" w14:textId="0973C68B" w:rsidR="00022DB8" w:rsidRPr="000E1033" w:rsidRDefault="00625603" w:rsidP="000E1033">
      <w:pPr>
        <w:pStyle w:val="ListParagraph"/>
        <w:numPr>
          <w:ilvl w:val="0"/>
          <w:numId w:val="8"/>
        </w:numPr>
        <w:spacing w:after="0" w:line="240" w:lineRule="auto"/>
        <w:ind w:left="2160"/>
        <w:contextualSpacing w:val="0"/>
        <w:rPr>
          <w:rFonts w:cs="Tahoma"/>
        </w:rPr>
      </w:pPr>
      <w:r w:rsidRPr="000E1033">
        <w:rPr>
          <w:rFonts w:cs="Tahoma"/>
        </w:rPr>
        <w:t>Positive SFI media coverage across U.S. and Canada on all aspects of SFI program</w:t>
      </w:r>
    </w:p>
    <w:p w14:paraId="76FBDF80" w14:textId="77777777" w:rsidR="00022DB8" w:rsidRPr="000E1033" w:rsidRDefault="00022DB8" w:rsidP="000E1033">
      <w:pPr>
        <w:pStyle w:val="ListParagraph"/>
        <w:numPr>
          <w:ilvl w:val="0"/>
          <w:numId w:val="8"/>
        </w:numPr>
        <w:spacing w:after="0" w:line="240" w:lineRule="auto"/>
        <w:ind w:left="2160"/>
        <w:contextualSpacing w:val="0"/>
        <w:rPr>
          <w:rFonts w:cs="Tahoma"/>
        </w:rPr>
      </w:pPr>
      <w:r w:rsidRPr="000E1033">
        <w:rPr>
          <w:rFonts w:cs="Tahoma"/>
        </w:rPr>
        <w:t>Positive visibility for SFI in online search engines such as Google.</w:t>
      </w:r>
    </w:p>
    <w:p w14:paraId="7095C94A" w14:textId="37BA3394" w:rsidR="00022DB8" w:rsidRPr="000E1033" w:rsidRDefault="00022DB8" w:rsidP="000E1033">
      <w:pPr>
        <w:pStyle w:val="ListParagraph"/>
        <w:numPr>
          <w:ilvl w:val="0"/>
          <w:numId w:val="8"/>
        </w:numPr>
        <w:spacing w:after="0" w:line="240" w:lineRule="auto"/>
        <w:ind w:left="2160"/>
        <w:contextualSpacing w:val="0"/>
        <w:rPr>
          <w:rFonts w:cs="Tahoma"/>
        </w:rPr>
      </w:pPr>
      <w:r w:rsidRPr="000E1033">
        <w:rPr>
          <w:rFonts w:cs="Tahoma"/>
        </w:rPr>
        <w:t>Increase in number of participants at SFI annual conference (goal is 5% increase over 2014; final number TBD)</w:t>
      </w:r>
    </w:p>
    <w:p w14:paraId="26C17240" w14:textId="77777777" w:rsidR="00022DB8" w:rsidRPr="000E1033" w:rsidRDefault="00022DB8" w:rsidP="000E1033">
      <w:pPr>
        <w:pStyle w:val="ListParagraph"/>
        <w:spacing w:after="0" w:line="240" w:lineRule="auto"/>
        <w:ind w:left="0"/>
        <w:contextualSpacing w:val="0"/>
        <w:rPr>
          <w:rFonts w:cs="Tahoma"/>
        </w:rPr>
      </w:pPr>
    </w:p>
    <w:p w14:paraId="58600424" w14:textId="4B9D2DBB" w:rsidR="00F733FC" w:rsidRPr="000E1033" w:rsidRDefault="0025696F" w:rsidP="0041164C">
      <w:pPr>
        <w:pStyle w:val="ListParagraph"/>
        <w:numPr>
          <w:ilvl w:val="0"/>
          <w:numId w:val="14"/>
        </w:numPr>
        <w:rPr>
          <w:rFonts w:cs="Tahoma"/>
          <w:u w:val="single"/>
        </w:rPr>
      </w:pPr>
      <w:bookmarkStart w:id="4" w:name="KeyActivities"/>
      <w:r>
        <w:rPr>
          <w:rFonts w:cs="Tahoma"/>
          <w:u w:val="single"/>
        </w:rPr>
        <w:t>A</w:t>
      </w:r>
      <w:r w:rsidR="00F733FC" w:rsidRPr="000E1033">
        <w:rPr>
          <w:rFonts w:cs="Tahoma"/>
          <w:u w:val="single"/>
        </w:rPr>
        <w:t xml:space="preserve">ctivities </w:t>
      </w:r>
      <w:r w:rsidR="00022DB8" w:rsidRPr="000E1033">
        <w:rPr>
          <w:rFonts w:cs="Tahoma"/>
          <w:u w:val="single"/>
        </w:rPr>
        <w:t>supporting</w:t>
      </w:r>
      <w:r w:rsidR="00F733FC" w:rsidRPr="000E1033">
        <w:rPr>
          <w:rFonts w:cs="Tahoma"/>
          <w:u w:val="single"/>
        </w:rPr>
        <w:t xml:space="preserve"> communications</w:t>
      </w:r>
    </w:p>
    <w:bookmarkEnd w:id="4"/>
    <w:p w14:paraId="768BBB75" w14:textId="2D83CA91" w:rsidR="00F733FC" w:rsidRPr="000E1033" w:rsidRDefault="00354225" w:rsidP="0041164C">
      <w:pPr>
        <w:ind w:left="1080"/>
        <w:rPr>
          <w:rFonts w:asciiTheme="minorHAnsi" w:hAnsiTheme="minorHAnsi" w:cs="Tahoma"/>
          <w:sz w:val="22"/>
          <w:szCs w:val="22"/>
        </w:rPr>
      </w:pPr>
      <w:r w:rsidRPr="000E1033">
        <w:rPr>
          <w:rFonts w:asciiTheme="minorHAnsi" w:hAnsiTheme="minorHAnsi" w:cs="Tahoma"/>
          <w:sz w:val="22"/>
          <w:szCs w:val="22"/>
        </w:rPr>
        <w:t>SFI</w:t>
      </w:r>
      <w:r w:rsidR="00F733FC" w:rsidRPr="000E1033">
        <w:rPr>
          <w:rFonts w:asciiTheme="minorHAnsi" w:hAnsiTheme="minorHAnsi" w:cs="Tahoma"/>
          <w:sz w:val="22"/>
          <w:szCs w:val="22"/>
        </w:rPr>
        <w:t xml:space="preserve"> communicate</w:t>
      </w:r>
      <w:r w:rsidR="0041164C" w:rsidRPr="000E1033">
        <w:rPr>
          <w:rFonts w:asciiTheme="minorHAnsi" w:hAnsiTheme="minorHAnsi" w:cs="Tahoma"/>
          <w:sz w:val="22"/>
          <w:szCs w:val="22"/>
        </w:rPr>
        <w:t>s</w:t>
      </w:r>
      <w:r w:rsidR="00F733FC" w:rsidRPr="000E1033">
        <w:rPr>
          <w:rFonts w:asciiTheme="minorHAnsi" w:hAnsiTheme="minorHAnsi" w:cs="Tahoma"/>
          <w:sz w:val="22"/>
          <w:szCs w:val="22"/>
        </w:rPr>
        <w:t xml:space="preserve"> the relationships with, and support of, conservation organizations and environmental research to brand</w:t>
      </w:r>
      <w:r w:rsidRPr="000E1033">
        <w:rPr>
          <w:rFonts w:asciiTheme="minorHAnsi" w:hAnsiTheme="minorHAnsi" w:cs="Tahoma"/>
          <w:sz w:val="22"/>
          <w:szCs w:val="22"/>
        </w:rPr>
        <w:t xml:space="preserve"> </w:t>
      </w:r>
      <w:r w:rsidR="00F733FC" w:rsidRPr="000E1033">
        <w:rPr>
          <w:rFonts w:asciiTheme="minorHAnsi" w:hAnsiTheme="minorHAnsi" w:cs="Tahoma"/>
          <w:sz w:val="22"/>
          <w:szCs w:val="22"/>
        </w:rPr>
        <w:t xml:space="preserve">owners, </w:t>
      </w:r>
      <w:r w:rsidR="0041164C" w:rsidRPr="000E1033">
        <w:rPr>
          <w:rFonts w:asciiTheme="minorHAnsi" w:hAnsiTheme="minorHAnsi" w:cs="Tahoma"/>
          <w:sz w:val="22"/>
          <w:szCs w:val="22"/>
        </w:rPr>
        <w:t>in such a way</w:t>
      </w:r>
      <w:r w:rsidR="00F733FC" w:rsidRPr="000E1033">
        <w:rPr>
          <w:rFonts w:asciiTheme="minorHAnsi" w:hAnsiTheme="minorHAnsi" w:cs="Tahoma"/>
          <w:sz w:val="22"/>
          <w:szCs w:val="22"/>
        </w:rPr>
        <w:t xml:space="preserve"> that they may highlight conservation activities that are relevant </w:t>
      </w:r>
      <w:r w:rsidR="00022DB8" w:rsidRPr="000E1033">
        <w:rPr>
          <w:rFonts w:asciiTheme="minorHAnsi" w:hAnsiTheme="minorHAnsi" w:cs="Tahoma"/>
          <w:sz w:val="22"/>
          <w:szCs w:val="22"/>
        </w:rPr>
        <w:t xml:space="preserve">and resonant </w:t>
      </w:r>
      <w:r w:rsidR="00F733FC" w:rsidRPr="000E1033">
        <w:rPr>
          <w:rFonts w:asciiTheme="minorHAnsi" w:hAnsiTheme="minorHAnsi" w:cs="Tahoma"/>
          <w:sz w:val="22"/>
          <w:szCs w:val="22"/>
        </w:rPr>
        <w:t>to their supply chain and to their customers.</w:t>
      </w:r>
    </w:p>
    <w:p w14:paraId="69A3644C" w14:textId="77777777" w:rsidR="002750F7" w:rsidRPr="000E1033" w:rsidRDefault="002750F7" w:rsidP="00B93DB3">
      <w:pPr>
        <w:rPr>
          <w:rFonts w:asciiTheme="minorHAnsi" w:hAnsiTheme="minorHAnsi" w:cs="Tahoma"/>
          <w:sz w:val="22"/>
          <w:szCs w:val="22"/>
        </w:rPr>
      </w:pPr>
    </w:p>
    <w:p w14:paraId="3C4BADEC" w14:textId="77777777" w:rsidR="00354225" w:rsidRPr="000E1033" w:rsidRDefault="00354225" w:rsidP="0041164C">
      <w:pPr>
        <w:pStyle w:val="ListParagraph"/>
        <w:numPr>
          <w:ilvl w:val="0"/>
          <w:numId w:val="15"/>
        </w:numPr>
        <w:rPr>
          <w:rFonts w:cs="Tahoma"/>
        </w:rPr>
      </w:pPr>
      <w:r w:rsidRPr="000E1033">
        <w:rPr>
          <w:rFonts w:cs="Tahoma"/>
        </w:rPr>
        <w:t>Grants programming and communications</w:t>
      </w:r>
    </w:p>
    <w:p w14:paraId="3E5C094E" w14:textId="77777777" w:rsidR="000F1C99" w:rsidRPr="000E1033" w:rsidRDefault="000F1C99" w:rsidP="0041164C">
      <w:pPr>
        <w:ind w:left="1080"/>
        <w:rPr>
          <w:rFonts w:asciiTheme="minorHAnsi" w:hAnsiTheme="minorHAnsi" w:cs="Tahoma"/>
          <w:sz w:val="22"/>
          <w:szCs w:val="22"/>
        </w:rPr>
      </w:pPr>
      <w:r w:rsidRPr="000E1033">
        <w:rPr>
          <w:rFonts w:asciiTheme="minorHAnsi" w:hAnsiTheme="minorHAnsi" w:cs="Tahoma"/>
          <w:sz w:val="22"/>
          <w:szCs w:val="22"/>
        </w:rPr>
        <w:lastRenderedPageBreak/>
        <w:t>The success of the Conservation and Community Partnerships Grant Program provides SFI with a unique opportunity to focus, strengthen and reposition it as a platform for strategic growth, with increased revenue, fo</w:t>
      </w:r>
      <w:r w:rsidR="0041164C" w:rsidRPr="000E1033">
        <w:rPr>
          <w:rFonts w:asciiTheme="minorHAnsi" w:hAnsiTheme="minorHAnsi" w:cs="Tahoma"/>
          <w:sz w:val="22"/>
          <w:szCs w:val="22"/>
        </w:rPr>
        <w:t xml:space="preserve">cus, influence and effect. The </w:t>
      </w:r>
      <w:r w:rsidRPr="000E1033">
        <w:rPr>
          <w:rFonts w:asciiTheme="minorHAnsi" w:hAnsiTheme="minorHAnsi" w:cs="Tahoma"/>
          <w:sz w:val="22"/>
          <w:szCs w:val="22"/>
        </w:rPr>
        <w:t xml:space="preserve">Conservation </w:t>
      </w:r>
      <w:r w:rsidR="0041164C" w:rsidRPr="000E1033">
        <w:rPr>
          <w:rFonts w:asciiTheme="minorHAnsi" w:hAnsiTheme="minorHAnsi" w:cs="Tahoma"/>
          <w:sz w:val="22"/>
          <w:szCs w:val="22"/>
        </w:rPr>
        <w:t xml:space="preserve">and Community </w:t>
      </w:r>
      <w:r w:rsidRPr="000E1033">
        <w:rPr>
          <w:rFonts w:asciiTheme="minorHAnsi" w:hAnsiTheme="minorHAnsi" w:cs="Tahoma"/>
          <w:sz w:val="22"/>
          <w:szCs w:val="22"/>
        </w:rPr>
        <w:t xml:space="preserve">Grant Program will be the economic engine supporting the conservation </w:t>
      </w:r>
      <w:r w:rsidR="0041164C" w:rsidRPr="000E1033">
        <w:rPr>
          <w:rFonts w:asciiTheme="minorHAnsi" w:hAnsiTheme="minorHAnsi" w:cs="Tahoma"/>
          <w:sz w:val="22"/>
          <w:szCs w:val="22"/>
        </w:rPr>
        <w:t xml:space="preserve">and community </w:t>
      </w:r>
      <w:r w:rsidRPr="000E1033">
        <w:rPr>
          <w:rFonts w:asciiTheme="minorHAnsi" w:hAnsiTheme="minorHAnsi" w:cs="Tahoma"/>
          <w:sz w:val="22"/>
          <w:szCs w:val="22"/>
        </w:rPr>
        <w:t>work of SFI, while also helping to increase awareness of conservation and sustainable forest resource-based communities in the Organization’s brand and contribute to the credibility of SFI’s Standards.</w:t>
      </w:r>
    </w:p>
    <w:p w14:paraId="6BDDD59E" w14:textId="77777777" w:rsidR="000F1C99" w:rsidRPr="000E1033" w:rsidRDefault="000F1C99" w:rsidP="0041164C">
      <w:pPr>
        <w:ind w:left="1080"/>
        <w:rPr>
          <w:rFonts w:asciiTheme="minorHAnsi" w:hAnsiTheme="minorHAnsi" w:cs="Tahoma"/>
          <w:sz w:val="22"/>
          <w:szCs w:val="22"/>
        </w:rPr>
      </w:pPr>
    </w:p>
    <w:p w14:paraId="3858F7E6" w14:textId="77777777" w:rsidR="00354225" w:rsidRPr="000E1033" w:rsidRDefault="0041164C" w:rsidP="0041164C">
      <w:pPr>
        <w:pStyle w:val="ListParagraph"/>
        <w:numPr>
          <w:ilvl w:val="0"/>
          <w:numId w:val="15"/>
        </w:numPr>
        <w:rPr>
          <w:rFonts w:cs="Tahoma"/>
        </w:rPr>
      </w:pPr>
      <w:r w:rsidRPr="000E1033">
        <w:rPr>
          <w:rFonts w:cs="Tahoma"/>
        </w:rPr>
        <w:t xml:space="preserve">SFI presence at </w:t>
      </w:r>
      <w:r w:rsidR="00354225" w:rsidRPr="000E1033">
        <w:rPr>
          <w:rFonts w:cs="Tahoma"/>
        </w:rPr>
        <w:t>brand owner events</w:t>
      </w:r>
      <w:r w:rsidRPr="000E1033">
        <w:rPr>
          <w:rFonts w:cs="Tahoma"/>
        </w:rPr>
        <w:t xml:space="preserve"> including:</w:t>
      </w:r>
    </w:p>
    <w:p w14:paraId="3646DCD2" w14:textId="0DC6DDC5" w:rsidR="00022DB8" w:rsidRPr="000E1033" w:rsidRDefault="00CB237A" w:rsidP="000E1033">
      <w:pPr>
        <w:pStyle w:val="ListParagraph"/>
        <w:numPr>
          <w:ilvl w:val="0"/>
          <w:numId w:val="20"/>
        </w:numPr>
        <w:ind w:left="2160"/>
        <w:rPr>
          <w:rFonts w:cs="Tahoma"/>
        </w:rPr>
      </w:pPr>
      <w:hyperlink r:id="rId8" w:history="1">
        <w:r w:rsidR="00BD30F3" w:rsidRPr="000E1033">
          <w:rPr>
            <w:rStyle w:val="Hyperlink"/>
            <w:rFonts w:cs="Tahoma"/>
          </w:rPr>
          <w:t>Fortune Brainstorm Green</w:t>
        </w:r>
      </w:hyperlink>
      <w:r w:rsidR="00022DB8" w:rsidRPr="000E1033">
        <w:rPr>
          <w:rStyle w:val="Hyperlink"/>
          <w:rFonts w:cs="Tahoma"/>
        </w:rPr>
        <w:t xml:space="preserve"> – Senior SFI attended</w:t>
      </w:r>
      <w:r w:rsidR="00354225" w:rsidRPr="000E1033">
        <w:rPr>
          <w:rFonts w:cs="Tahoma"/>
        </w:rPr>
        <w:t xml:space="preserve"> </w:t>
      </w:r>
    </w:p>
    <w:p w14:paraId="2C23A3B6" w14:textId="446F62ED" w:rsidR="005A67E2" w:rsidRPr="000E1033" w:rsidRDefault="00CB237A" w:rsidP="000E1033">
      <w:pPr>
        <w:pStyle w:val="ListParagraph"/>
        <w:numPr>
          <w:ilvl w:val="0"/>
          <w:numId w:val="20"/>
        </w:numPr>
        <w:ind w:left="2160"/>
        <w:rPr>
          <w:rFonts w:cs="Tahoma"/>
        </w:rPr>
      </w:pPr>
      <w:hyperlink r:id="rId9" w:history="1">
        <w:r w:rsidR="00BD30F3" w:rsidRPr="000E1033">
          <w:rPr>
            <w:rStyle w:val="Hyperlink"/>
            <w:rFonts w:cs="Tahoma"/>
          </w:rPr>
          <w:t xml:space="preserve">Green Biz </w:t>
        </w:r>
        <w:r w:rsidR="00354225" w:rsidRPr="000E1033">
          <w:rPr>
            <w:rStyle w:val="Hyperlink"/>
            <w:rFonts w:cs="Tahoma"/>
          </w:rPr>
          <w:t>Forum 15</w:t>
        </w:r>
      </w:hyperlink>
      <w:r w:rsidR="00022DB8" w:rsidRPr="000E1033">
        <w:rPr>
          <w:rFonts w:cs="Tahoma"/>
        </w:rPr>
        <w:t xml:space="preserve"> - </w:t>
      </w:r>
      <w:r w:rsidR="00354225" w:rsidRPr="000E1033">
        <w:rPr>
          <w:rFonts w:cs="Tahoma"/>
        </w:rPr>
        <w:t xml:space="preserve">SFI provided </w:t>
      </w:r>
      <w:r w:rsidR="00BD30F3" w:rsidRPr="000E1033">
        <w:rPr>
          <w:rFonts w:cs="Tahoma"/>
        </w:rPr>
        <w:t>sponsor</w:t>
      </w:r>
      <w:r w:rsidR="00354225" w:rsidRPr="000E1033">
        <w:rPr>
          <w:rFonts w:cs="Tahoma"/>
        </w:rPr>
        <w:t xml:space="preserve">ship, </w:t>
      </w:r>
      <w:r w:rsidR="00022DB8" w:rsidRPr="000E1033">
        <w:rPr>
          <w:rFonts w:cs="Tahoma"/>
        </w:rPr>
        <w:t xml:space="preserve">participated in a webinar leading up to the Forum, </w:t>
      </w:r>
      <w:r w:rsidR="00354225" w:rsidRPr="000E1033">
        <w:rPr>
          <w:rFonts w:cs="Tahoma"/>
        </w:rPr>
        <w:t xml:space="preserve">staffed a booth, </w:t>
      </w:r>
      <w:r w:rsidR="00022DB8" w:rsidRPr="000E1033">
        <w:rPr>
          <w:rFonts w:cs="Tahoma"/>
        </w:rPr>
        <w:t xml:space="preserve">and senior staff participated and attended. </w:t>
      </w:r>
      <w:r w:rsidR="005A67E2" w:rsidRPr="000E1033">
        <w:rPr>
          <w:rFonts w:cs="Tahoma"/>
        </w:rPr>
        <w:t>Kathy participated on a panel at the GreenBiz Forum in Phoenix AZ with Jenny Cross from Mohawk Industries and Arthur Weissman of Green Seal. The discussion focused on The Future of Sustainability Labels and Certifications.</w:t>
      </w:r>
    </w:p>
    <w:p w14:paraId="02408037" w14:textId="77777777" w:rsidR="005A67E2" w:rsidRPr="000E1033" w:rsidRDefault="005A67E2" w:rsidP="000E1033">
      <w:pPr>
        <w:ind w:left="1440"/>
        <w:rPr>
          <w:rFonts w:asciiTheme="minorHAnsi" w:hAnsiTheme="minorHAnsi" w:cs="Tahoma"/>
          <w:sz w:val="22"/>
          <w:szCs w:val="22"/>
        </w:rPr>
      </w:pPr>
    </w:p>
    <w:p w14:paraId="7F433EC8" w14:textId="2EAB98B3" w:rsidR="00F32355" w:rsidRPr="000E1033" w:rsidRDefault="00022DB8" w:rsidP="000E1033">
      <w:pPr>
        <w:pStyle w:val="ListParagraph"/>
        <w:numPr>
          <w:ilvl w:val="0"/>
          <w:numId w:val="20"/>
        </w:numPr>
        <w:ind w:left="2160"/>
        <w:rPr>
          <w:rFonts w:cs="Tahoma"/>
        </w:rPr>
      </w:pPr>
      <w:r w:rsidRPr="000E1033">
        <w:rPr>
          <w:rFonts w:cs="Tahoma"/>
        </w:rPr>
        <w:t xml:space="preserve">On </w:t>
      </w:r>
      <w:r w:rsidR="00F32355" w:rsidRPr="000E1033">
        <w:rPr>
          <w:rFonts w:cs="Tahoma"/>
        </w:rPr>
        <w:t xml:space="preserve">Feb. 10 </w:t>
      </w:r>
      <w:r w:rsidRPr="000E1033">
        <w:rPr>
          <w:rFonts w:cs="Tahoma"/>
        </w:rPr>
        <w:t>leading up to the forum</w:t>
      </w:r>
      <w:r w:rsidR="00F32355" w:rsidRPr="000E1033">
        <w:rPr>
          <w:rFonts w:cs="Tahoma"/>
        </w:rPr>
        <w:t xml:space="preserve"> entitled "How Companies and Procurement Standards Can Protect Forests" with Kathy, </w:t>
      </w:r>
      <w:r w:rsidRPr="000E1033">
        <w:rPr>
          <w:rFonts w:cs="Tahoma"/>
        </w:rPr>
        <w:t>former SFI Chair</w:t>
      </w:r>
      <w:r w:rsidR="00F32355" w:rsidRPr="000E1033">
        <w:rPr>
          <w:rFonts w:cs="Tahoma"/>
        </w:rPr>
        <w:t xml:space="preserve"> Larry Selzer – of the Conservation Fund and Dr. Beth Stevens - Walt Disney Company.  470 registrants signed up for the webinar</w:t>
      </w:r>
      <w:r w:rsidR="005A67E2" w:rsidRPr="000E1033">
        <w:rPr>
          <w:rFonts w:cs="Tahoma"/>
        </w:rPr>
        <w:t>.</w:t>
      </w:r>
      <w:r w:rsidR="00F32355" w:rsidRPr="000E1033">
        <w:rPr>
          <w:rFonts w:cs="Tahoma"/>
        </w:rPr>
        <w:t xml:space="preserve"> </w:t>
      </w:r>
    </w:p>
    <w:p w14:paraId="5CEDE72B" w14:textId="080DE458" w:rsidR="00B87867" w:rsidRPr="000E1033" w:rsidRDefault="00CB237A" w:rsidP="000E1033">
      <w:pPr>
        <w:pStyle w:val="ListParagraph"/>
        <w:numPr>
          <w:ilvl w:val="0"/>
          <w:numId w:val="20"/>
        </w:numPr>
        <w:ind w:left="2160"/>
        <w:rPr>
          <w:rFonts w:cs="Tahoma"/>
        </w:rPr>
      </w:pPr>
      <w:hyperlink r:id="rId10" w:history="1">
        <w:r w:rsidR="00B87867" w:rsidRPr="000E1033">
          <w:rPr>
            <w:rStyle w:val="Hyperlink"/>
            <w:rFonts w:cs="Tahoma"/>
          </w:rPr>
          <w:t>Sustainable Brands</w:t>
        </w:r>
      </w:hyperlink>
      <w:r w:rsidR="00B87867" w:rsidRPr="000E1033">
        <w:rPr>
          <w:rFonts w:cs="Tahoma"/>
        </w:rPr>
        <w:t xml:space="preserve"> conference </w:t>
      </w:r>
      <w:r w:rsidR="005A67E2" w:rsidRPr="000E1033">
        <w:rPr>
          <w:rFonts w:cs="Tahoma"/>
        </w:rPr>
        <w:t>– Senior SFI Staff attended.</w:t>
      </w:r>
    </w:p>
    <w:p w14:paraId="28B6461A" w14:textId="77777777" w:rsidR="005A67E2" w:rsidRPr="000E1033" w:rsidRDefault="005A67E2" w:rsidP="0041164C">
      <w:pPr>
        <w:ind w:left="1080"/>
        <w:rPr>
          <w:rFonts w:asciiTheme="minorHAnsi" w:hAnsiTheme="minorHAnsi" w:cs="Tahoma"/>
          <w:sz w:val="22"/>
          <w:szCs w:val="22"/>
        </w:rPr>
      </w:pPr>
    </w:p>
    <w:p w14:paraId="2DCA479F" w14:textId="105DCE31" w:rsidR="0041164C" w:rsidRPr="000E1033" w:rsidRDefault="0041164C" w:rsidP="0041164C">
      <w:pPr>
        <w:ind w:left="1080"/>
        <w:rPr>
          <w:rFonts w:asciiTheme="minorHAnsi" w:hAnsiTheme="minorHAnsi" w:cs="Tahoma"/>
          <w:sz w:val="22"/>
          <w:szCs w:val="22"/>
        </w:rPr>
      </w:pPr>
      <w:r w:rsidRPr="000E1033">
        <w:rPr>
          <w:rFonts w:asciiTheme="minorHAnsi" w:hAnsiTheme="minorHAnsi" w:cs="Tahoma"/>
          <w:sz w:val="22"/>
          <w:szCs w:val="22"/>
        </w:rPr>
        <w:t xml:space="preserve">SFI </w:t>
      </w:r>
      <w:r w:rsidR="005A67E2" w:rsidRPr="000E1033">
        <w:rPr>
          <w:rFonts w:asciiTheme="minorHAnsi" w:hAnsiTheme="minorHAnsi" w:cs="Tahoma"/>
          <w:sz w:val="22"/>
          <w:szCs w:val="22"/>
        </w:rPr>
        <w:t xml:space="preserve">has </w:t>
      </w:r>
      <w:r w:rsidRPr="000E1033">
        <w:rPr>
          <w:rFonts w:asciiTheme="minorHAnsi" w:hAnsiTheme="minorHAnsi" w:cs="Tahoma"/>
          <w:sz w:val="22"/>
          <w:szCs w:val="22"/>
        </w:rPr>
        <w:t>also provided articles on these organizations</w:t>
      </w:r>
      <w:r w:rsidR="005A67E2" w:rsidRPr="000E1033">
        <w:rPr>
          <w:rFonts w:asciiTheme="minorHAnsi" w:hAnsiTheme="minorHAnsi" w:cs="Tahoma"/>
          <w:sz w:val="22"/>
          <w:szCs w:val="22"/>
        </w:rPr>
        <w:t>’</w:t>
      </w:r>
      <w:r w:rsidRPr="000E1033">
        <w:rPr>
          <w:rFonts w:asciiTheme="minorHAnsi" w:hAnsiTheme="minorHAnsi" w:cs="Tahoma"/>
          <w:sz w:val="22"/>
          <w:szCs w:val="22"/>
        </w:rPr>
        <w:t xml:space="preserve"> sites that would be of relevance to brands in connection to consumers and forest products.</w:t>
      </w:r>
    </w:p>
    <w:p w14:paraId="442A60EC" w14:textId="77777777" w:rsidR="003B1A6E" w:rsidRPr="000E1033" w:rsidRDefault="003B1A6E" w:rsidP="002A0FFE">
      <w:pPr>
        <w:ind w:left="720"/>
        <w:rPr>
          <w:rFonts w:asciiTheme="minorHAnsi" w:hAnsiTheme="minorHAnsi" w:cs="Tahoma"/>
          <w:sz w:val="22"/>
          <w:szCs w:val="22"/>
        </w:rPr>
      </w:pPr>
    </w:p>
    <w:p w14:paraId="6474B9D8" w14:textId="17FDCB3A" w:rsidR="006307C0" w:rsidRPr="000E1033" w:rsidRDefault="00354225" w:rsidP="000E1033">
      <w:pPr>
        <w:pStyle w:val="ListParagraph"/>
        <w:numPr>
          <w:ilvl w:val="0"/>
          <w:numId w:val="15"/>
        </w:numPr>
        <w:rPr>
          <w:rFonts w:cs="Tahoma"/>
        </w:rPr>
      </w:pPr>
      <w:r w:rsidRPr="000E1033">
        <w:rPr>
          <w:rFonts w:cs="Tahoma"/>
        </w:rPr>
        <w:t>SFI presence at future brand owner events</w:t>
      </w:r>
      <w:r w:rsidR="005A67E2" w:rsidRPr="000E1033">
        <w:rPr>
          <w:rFonts w:cs="Tahoma"/>
        </w:rPr>
        <w:t>:</w:t>
      </w:r>
    </w:p>
    <w:p w14:paraId="553226B6" w14:textId="77777777" w:rsidR="006307C0" w:rsidRPr="000E1033" w:rsidRDefault="00CB237A" w:rsidP="000E1033">
      <w:pPr>
        <w:pStyle w:val="ListParagraph"/>
        <w:ind w:left="1080"/>
        <w:rPr>
          <w:rStyle w:val="Hyperlink"/>
          <w:rFonts w:cs="Tahoma"/>
          <w:color w:val="auto"/>
          <w:u w:val="none"/>
        </w:rPr>
      </w:pPr>
      <w:hyperlink r:id="rId11" w:history="1">
        <w:r w:rsidR="0013134C" w:rsidRPr="000E1033">
          <w:rPr>
            <w:rStyle w:val="Hyperlink"/>
            <w:rFonts w:cs="Tahoma"/>
          </w:rPr>
          <w:t>Grocery Manufacturers Association</w:t>
        </w:r>
        <w:r w:rsidR="00B87867" w:rsidRPr="000E1033">
          <w:rPr>
            <w:rStyle w:val="Hyperlink"/>
            <w:rFonts w:cs="Tahoma"/>
          </w:rPr>
          <w:t xml:space="preserve"> Sustainability Summit</w:t>
        </w:r>
      </w:hyperlink>
      <w:r w:rsidR="005A67E2" w:rsidRPr="000E1033">
        <w:rPr>
          <w:rStyle w:val="Hyperlink"/>
          <w:rFonts w:cs="Tahoma"/>
          <w:color w:val="auto"/>
          <w:u w:val="none"/>
        </w:rPr>
        <w:t xml:space="preserve"> – Senior staff will attend</w:t>
      </w:r>
    </w:p>
    <w:p w14:paraId="3740C7AD" w14:textId="7866EA0D" w:rsidR="005A67E2" w:rsidRPr="000E1033" w:rsidRDefault="00CB237A" w:rsidP="000E1033">
      <w:pPr>
        <w:pStyle w:val="ListParagraph"/>
        <w:ind w:left="1080"/>
      </w:pPr>
      <w:hyperlink r:id="rId12" w:history="1">
        <w:r w:rsidR="003B1A6E" w:rsidRPr="000E1033">
          <w:rPr>
            <w:rStyle w:val="Hyperlink"/>
            <w:rFonts w:cs="Tahoma"/>
          </w:rPr>
          <w:t xml:space="preserve">U.S. </w:t>
        </w:r>
        <w:r w:rsidR="0013134C" w:rsidRPr="000E1033">
          <w:rPr>
            <w:rStyle w:val="Hyperlink"/>
            <w:rFonts w:cs="Tahoma"/>
          </w:rPr>
          <w:t>Green Building</w:t>
        </w:r>
        <w:r w:rsidR="003B1A6E" w:rsidRPr="000E1033">
          <w:rPr>
            <w:rStyle w:val="Hyperlink"/>
            <w:rFonts w:cs="Tahoma"/>
          </w:rPr>
          <w:t xml:space="preserve"> Expo</w:t>
        </w:r>
        <w:r w:rsidR="00B87867" w:rsidRPr="000E1033">
          <w:rPr>
            <w:rStyle w:val="Hyperlink"/>
            <w:rFonts w:cs="Tahoma"/>
          </w:rPr>
          <w:t xml:space="preserve"> International Conference and Expo</w:t>
        </w:r>
      </w:hyperlink>
      <w:r w:rsidR="005A67E2" w:rsidRPr="000E1033">
        <w:t xml:space="preserve"> - SFI will provide sponsorship of the “Women in Green Power Breakfast,” staff a booth focused on green building, and senior staff will attend.</w:t>
      </w:r>
    </w:p>
    <w:p w14:paraId="2479F272" w14:textId="77777777" w:rsidR="006307C0" w:rsidRPr="000E1033" w:rsidRDefault="006307C0" w:rsidP="000E1033">
      <w:pPr>
        <w:pStyle w:val="ListParagraph"/>
        <w:ind w:left="1080"/>
        <w:rPr>
          <w:rFonts w:cs="Tahoma"/>
        </w:rPr>
      </w:pPr>
    </w:p>
    <w:p w14:paraId="5DB01D23" w14:textId="77777777" w:rsidR="00B16C15" w:rsidRPr="000E1033" w:rsidRDefault="00B16C15" w:rsidP="00B16C15">
      <w:pPr>
        <w:pStyle w:val="ListParagraph"/>
        <w:numPr>
          <w:ilvl w:val="0"/>
          <w:numId w:val="15"/>
        </w:numPr>
        <w:rPr>
          <w:rFonts w:cs="Tahoma"/>
        </w:rPr>
      </w:pPr>
      <w:r w:rsidRPr="000E1033">
        <w:rPr>
          <w:rFonts w:cs="Tahoma"/>
        </w:rPr>
        <w:t>SFI presence at conservation based events (Past and Future)</w:t>
      </w:r>
    </w:p>
    <w:p w14:paraId="485ABEA0" w14:textId="1F2DEABD" w:rsidR="00B16C15" w:rsidRPr="000E1033" w:rsidRDefault="002E0B8B" w:rsidP="0041164C">
      <w:pPr>
        <w:ind w:left="1080"/>
        <w:rPr>
          <w:rFonts w:asciiTheme="minorHAnsi" w:hAnsiTheme="minorHAnsi" w:cs="Tahoma"/>
          <w:sz w:val="22"/>
          <w:szCs w:val="22"/>
        </w:rPr>
      </w:pPr>
      <w:r w:rsidRPr="000E1033">
        <w:rPr>
          <w:rFonts w:asciiTheme="minorHAnsi" w:hAnsiTheme="minorHAnsi" w:cs="Tahoma"/>
          <w:sz w:val="22"/>
          <w:szCs w:val="22"/>
        </w:rPr>
        <w:t>In addition, SFI participates in a wide variety of state, provincial and national conservation workshops, conferences and discussion groups. A list of these events is available upon request.</w:t>
      </w:r>
    </w:p>
    <w:p w14:paraId="0751BA18" w14:textId="1320D2CA" w:rsidR="005A67E2" w:rsidRPr="000E1033" w:rsidRDefault="005A67E2" w:rsidP="0041164C">
      <w:pPr>
        <w:ind w:left="1080"/>
        <w:rPr>
          <w:rFonts w:asciiTheme="minorHAnsi" w:hAnsiTheme="minorHAnsi" w:cs="Tahoma"/>
          <w:sz w:val="22"/>
          <w:szCs w:val="22"/>
        </w:rPr>
      </w:pPr>
    </w:p>
    <w:p w14:paraId="7FEDB8F1" w14:textId="71AE80E0" w:rsidR="00BD30F3" w:rsidRPr="000E1033" w:rsidRDefault="0025696F" w:rsidP="0041164C">
      <w:pPr>
        <w:pStyle w:val="ListParagraph"/>
        <w:numPr>
          <w:ilvl w:val="0"/>
          <w:numId w:val="14"/>
        </w:numPr>
        <w:rPr>
          <w:rFonts w:cs="Tahoma"/>
          <w:u w:val="single"/>
        </w:rPr>
      </w:pPr>
      <w:bookmarkStart w:id="5" w:name="KeyChannels"/>
      <w:r>
        <w:rPr>
          <w:rFonts w:cs="Tahoma"/>
          <w:u w:val="single"/>
        </w:rPr>
        <w:t>C</w:t>
      </w:r>
      <w:r w:rsidR="00BD30F3" w:rsidRPr="000E1033">
        <w:rPr>
          <w:rFonts w:cs="Tahoma"/>
          <w:u w:val="single"/>
        </w:rPr>
        <w:t>ommunications channels</w:t>
      </w:r>
    </w:p>
    <w:bookmarkEnd w:id="5"/>
    <w:p w14:paraId="5DDCE20C" w14:textId="09487D6F" w:rsidR="00B87867" w:rsidRPr="000E1033" w:rsidRDefault="00CB237A" w:rsidP="0041164C">
      <w:pPr>
        <w:ind w:left="1080"/>
        <w:rPr>
          <w:rFonts w:asciiTheme="minorHAnsi" w:hAnsiTheme="minorHAnsi" w:cs="Tahoma"/>
          <w:sz w:val="22"/>
          <w:szCs w:val="22"/>
        </w:rPr>
      </w:pPr>
      <w:r>
        <w:fldChar w:fldCharType="begin"/>
      </w:r>
      <w:r>
        <w:instrText xml:space="preserve"> HYPERLINK "http://www.treehugger.com/" </w:instrText>
      </w:r>
      <w:r>
        <w:fldChar w:fldCharType="separate"/>
      </w:r>
      <w:r w:rsidR="00B87867" w:rsidRPr="000E1033">
        <w:rPr>
          <w:rStyle w:val="Hyperlink"/>
          <w:rFonts w:asciiTheme="minorHAnsi" w:hAnsiTheme="minorHAnsi" w:cs="Tahoma"/>
          <w:sz w:val="22"/>
          <w:szCs w:val="22"/>
        </w:rPr>
        <w:t>TreeHugger</w:t>
      </w:r>
      <w:r>
        <w:rPr>
          <w:rStyle w:val="Hyperlink"/>
          <w:rFonts w:asciiTheme="minorHAnsi" w:hAnsiTheme="minorHAnsi" w:cs="Tahoma"/>
          <w:sz w:val="22"/>
          <w:szCs w:val="22"/>
        </w:rPr>
        <w:fldChar w:fldCharType="end"/>
      </w:r>
      <w:r w:rsidR="00B87867" w:rsidRPr="000E1033">
        <w:rPr>
          <w:rFonts w:asciiTheme="minorHAnsi" w:hAnsiTheme="minorHAnsi" w:cs="Tahoma"/>
          <w:sz w:val="22"/>
          <w:szCs w:val="22"/>
        </w:rPr>
        <w:t xml:space="preserve"> is the leading media outlet dedicated to driving sustainability mainstream. </w:t>
      </w:r>
      <w:r w:rsidR="006307C0" w:rsidRPr="000E1033">
        <w:rPr>
          <w:rFonts w:asciiTheme="minorHAnsi" w:hAnsiTheme="minorHAnsi" w:cs="Tahoma"/>
          <w:sz w:val="22"/>
          <w:szCs w:val="22"/>
        </w:rPr>
        <w:t xml:space="preserve">SFI works with TreeHugger team to regularly post articles of interest and relevance </w:t>
      </w:r>
      <w:r w:rsidR="00B87867" w:rsidRPr="000E1033">
        <w:rPr>
          <w:rFonts w:asciiTheme="minorHAnsi" w:hAnsiTheme="minorHAnsi" w:cs="Tahoma"/>
          <w:sz w:val="22"/>
          <w:szCs w:val="22"/>
        </w:rPr>
        <w:t>to reach a broad array of environmentally conscious consumers. Partial to a modern aesthetic, TreeHugger offers a one-stop shop for green news, solutions, and product information. It publishes an </w:t>
      </w:r>
      <w:hyperlink r:id="rId13" w:history="1">
        <w:r w:rsidR="00B87867" w:rsidRPr="000E1033">
          <w:rPr>
            <w:rStyle w:val="Hyperlink"/>
            <w:rFonts w:asciiTheme="minorHAnsi" w:hAnsiTheme="minorHAnsi" w:cs="Tahoma"/>
            <w:sz w:val="22"/>
            <w:szCs w:val="22"/>
          </w:rPr>
          <w:t>up to the minute blog</w:t>
        </w:r>
      </w:hyperlink>
      <w:r w:rsidR="00B87867" w:rsidRPr="000E1033">
        <w:rPr>
          <w:rFonts w:asciiTheme="minorHAnsi" w:hAnsiTheme="minorHAnsi" w:cs="Tahoma"/>
          <w:sz w:val="22"/>
          <w:szCs w:val="22"/>
        </w:rPr>
        <w:t>, </w:t>
      </w:r>
      <w:hyperlink r:id="rId14" w:history="1">
        <w:r w:rsidR="00B87867" w:rsidRPr="000E1033">
          <w:rPr>
            <w:rStyle w:val="Hyperlink"/>
            <w:rFonts w:asciiTheme="minorHAnsi" w:hAnsiTheme="minorHAnsi" w:cs="Tahoma"/>
            <w:sz w:val="22"/>
            <w:szCs w:val="22"/>
          </w:rPr>
          <w:t>weekly and daily newsletters</w:t>
        </w:r>
      </w:hyperlink>
      <w:r w:rsidR="00B87867" w:rsidRPr="000E1033">
        <w:rPr>
          <w:rFonts w:asciiTheme="minorHAnsi" w:hAnsiTheme="minorHAnsi" w:cs="Tahoma"/>
          <w:sz w:val="22"/>
          <w:szCs w:val="22"/>
        </w:rPr>
        <w:t xml:space="preserve">, and regularly updated </w:t>
      </w:r>
      <w:hyperlink r:id="rId15" w:history="1">
        <w:r w:rsidR="00B87867" w:rsidRPr="000E1033">
          <w:rPr>
            <w:rStyle w:val="Hyperlink"/>
            <w:rFonts w:asciiTheme="minorHAnsi" w:hAnsiTheme="minorHAnsi" w:cs="Tahoma"/>
            <w:sz w:val="22"/>
            <w:szCs w:val="22"/>
          </w:rPr>
          <w:t>Twitter</w:t>
        </w:r>
      </w:hyperlink>
      <w:r w:rsidR="00B87867" w:rsidRPr="000E1033">
        <w:rPr>
          <w:rFonts w:asciiTheme="minorHAnsi" w:hAnsiTheme="minorHAnsi" w:cs="Tahoma"/>
          <w:sz w:val="22"/>
          <w:szCs w:val="22"/>
        </w:rPr>
        <w:t xml:space="preserve"> and </w:t>
      </w:r>
      <w:hyperlink r:id="rId16" w:history="1">
        <w:r w:rsidR="00B87867" w:rsidRPr="000E1033">
          <w:rPr>
            <w:rStyle w:val="Hyperlink"/>
            <w:rFonts w:asciiTheme="minorHAnsi" w:hAnsiTheme="minorHAnsi" w:cs="Tahoma"/>
            <w:sz w:val="22"/>
            <w:szCs w:val="22"/>
          </w:rPr>
          <w:t>Facebook</w:t>
        </w:r>
      </w:hyperlink>
      <w:r w:rsidR="00B87867" w:rsidRPr="000E1033">
        <w:rPr>
          <w:rFonts w:asciiTheme="minorHAnsi" w:hAnsiTheme="minorHAnsi" w:cs="Tahoma"/>
          <w:sz w:val="22"/>
          <w:szCs w:val="22"/>
        </w:rPr>
        <w:t xml:space="preserve"> pages.</w:t>
      </w:r>
      <w:r w:rsidR="00B16C15" w:rsidRPr="000E1033">
        <w:rPr>
          <w:rFonts w:asciiTheme="minorHAnsi" w:hAnsiTheme="minorHAnsi" w:cs="Tahoma"/>
          <w:sz w:val="22"/>
          <w:szCs w:val="22"/>
        </w:rPr>
        <w:t xml:space="preserve"> Brandowners and conservation groups alike value the SFI content on the Treehugger site because it is consumer facing and demonstrates that SFI is reaching the everyday consumer with the messages </w:t>
      </w:r>
      <w:r w:rsidR="00B16C15" w:rsidRPr="000E1033">
        <w:rPr>
          <w:rFonts w:asciiTheme="minorHAnsi" w:hAnsiTheme="minorHAnsi" w:cs="Tahoma"/>
          <w:sz w:val="22"/>
          <w:szCs w:val="22"/>
        </w:rPr>
        <w:lastRenderedPageBreak/>
        <w:t xml:space="preserve">of conservation, responsible forestry and procurement of forest products and how to make wise choices.  SFI will be pushing out 20 stories, 5 videos and 5 infographics through the TreeHugger </w:t>
      </w:r>
      <w:r w:rsidR="00625440" w:rsidRPr="000E1033">
        <w:rPr>
          <w:rFonts w:asciiTheme="minorHAnsi" w:hAnsiTheme="minorHAnsi" w:cs="Tahoma"/>
          <w:sz w:val="22"/>
          <w:szCs w:val="22"/>
        </w:rPr>
        <w:t>site in</w:t>
      </w:r>
      <w:r w:rsidR="00B16C15" w:rsidRPr="000E1033">
        <w:rPr>
          <w:rFonts w:asciiTheme="minorHAnsi" w:hAnsiTheme="minorHAnsi" w:cs="Tahoma"/>
          <w:sz w:val="22"/>
          <w:szCs w:val="22"/>
        </w:rPr>
        <w:t xml:space="preserve"> 2015, which elevates SFI in the eyes of the everyday citizen, brands, and conservation groups alike.</w:t>
      </w:r>
    </w:p>
    <w:p w14:paraId="7DD8C0CB" w14:textId="77777777" w:rsidR="002A0FFE" w:rsidRPr="000E1033" w:rsidRDefault="002A0FFE" w:rsidP="0041164C">
      <w:pPr>
        <w:ind w:left="1080"/>
        <w:rPr>
          <w:rFonts w:asciiTheme="minorHAnsi" w:hAnsiTheme="minorHAnsi" w:cs="Tahoma"/>
          <w:sz w:val="22"/>
          <w:szCs w:val="22"/>
        </w:rPr>
      </w:pPr>
    </w:p>
    <w:p w14:paraId="7F693529" w14:textId="165F684D" w:rsidR="002A0FFE" w:rsidRPr="000E1033" w:rsidRDefault="00CB237A" w:rsidP="0041164C">
      <w:pPr>
        <w:ind w:left="1080"/>
        <w:rPr>
          <w:rFonts w:asciiTheme="minorHAnsi" w:hAnsiTheme="minorHAnsi" w:cs="Tahoma"/>
          <w:sz w:val="22"/>
          <w:szCs w:val="22"/>
        </w:rPr>
      </w:pPr>
      <w:hyperlink r:id="rId17" w:history="1">
        <w:r w:rsidR="002A0FFE" w:rsidRPr="000E1033">
          <w:rPr>
            <w:rStyle w:val="Hyperlink"/>
            <w:rFonts w:asciiTheme="minorHAnsi" w:hAnsiTheme="minorHAnsi" w:cs="Tahoma"/>
            <w:sz w:val="22"/>
            <w:szCs w:val="22"/>
          </w:rPr>
          <w:t>The 2015 Progress Report</w:t>
        </w:r>
      </w:hyperlink>
      <w:r w:rsidR="002A0FFE" w:rsidRPr="000E1033">
        <w:rPr>
          <w:rFonts w:asciiTheme="minorHAnsi" w:hAnsiTheme="minorHAnsi" w:cs="Tahoma"/>
          <w:sz w:val="22"/>
          <w:szCs w:val="22"/>
        </w:rPr>
        <w:t xml:space="preserve"> also celebrates the 20</w:t>
      </w:r>
      <w:r w:rsidR="002A0FFE" w:rsidRPr="000E1033">
        <w:rPr>
          <w:rFonts w:asciiTheme="minorHAnsi" w:hAnsiTheme="minorHAnsi" w:cs="Tahoma"/>
          <w:sz w:val="22"/>
          <w:szCs w:val="22"/>
          <w:vertAlign w:val="superscript"/>
        </w:rPr>
        <w:t>th</w:t>
      </w:r>
      <w:r w:rsidR="002A0FFE" w:rsidRPr="000E1033">
        <w:rPr>
          <w:rFonts w:asciiTheme="minorHAnsi" w:hAnsiTheme="minorHAnsi" w:cs="Tahoma"/>
          <w:sz w:val="22"/>
          <w:szCs w:val="22"/>
        </w:rPr>
        <w:t xml:space="preserve"> anniversary and acts as a compelling summary of the progress SFI has made to date and its plans for future growth.</w:t>
      </w:r>
      <w:r w:rsidR="00D44338" w:rsidRPr="000E1033">
        <w:rPr>
          <w:rFonts w:asciiTheme="minorHAnsi" w:hAnsiTheme="minorHAnsi" w:cs="Tahoma"/>
          <w:sz w:val="22"/>
          <w:szCs w:val="22"/>
        </w:rPr>
        <w:t xml:space="preserve"> The report includes year over year </w:t>
      </w:r>
      <w:r w:rsidR="00D44338" w:rsidRPr="000E1033">
        <w:rPr>
          <w:rStyle w:val="A5"/>
          <w:rFonts w:asciiTheme="minorHAnsi" w:hAnsiTheme="minorHAnsi" w:cs="Tahoma"/>
          <w:color w:val="auto"/>
          <w:sz w:val="22"/>
          <w:szCs w:val="22"/>
        </w:rPr>
        <w:t>data, stories, history and accomplishments that constitute the SFI community across North America.</w:t>
      </w:r>
    </w:p>
    <w:p w14:paraId="02296B32" w14:textId="77777777" w:rsidR="00B87867" w:rsidRPr="000E1033" w:rsidRDefault="00B87867" w:rsidP="0041164C">
      <w:pPr>
        <w:ind w:left="1080"/>
        <w:rPr>
          <w:rFonts w:asciiTheme="minorHAnsi" w:hAnsiTheme="minorHAnsi" w:cs="Tahoma"/>
          <w:color w:val="000000"/>
          <w:sz w:val="22"/>
          <w:szCs w:val="22"/>
          <w:shd w:val="clear" w:color="auto" w:fill="FFFFFF"/>
        </w:rPr>
      </w:pPr>
    </w:p>
    <w:p w14:paraId="0A02160A" w14:textId="658D94A9" w:rsidR="00E7040B" w:rsidRPr="000E1033" w:rsidRDefault="00CB237A" w:rsidP="0041164C">
      <w:pPr>
        <w:ind w:left="1080"/>
        <w:rPr>
          <w:rFonts w:asciiTheme="minorHAnsi" w:hAnsiTheme="minorHAnsi" w:cs="Tahoma"/>
          <w:color w:val="000000"/>
          <w:sz w:val="22"/>
          <w:szCs w:val="22"/>
        </w:rPr>
      </w:pPr>
      <w:hyperlink r:id="rId18" w:history="1">
        <w:r w:rsidR="00E7040B" w:rsidRPr="000E1033">
          <w:rPr>
            <w:rStyle w:val="Hyperlink"/>
            <w:rFonts w:asciiTheme="minorHAnsi" w:hAnsiTheme="minorHAnsi" w:cs="Tahoma"/>
            <w:sz w:val="22"/>
            <w:szCs w:val="22"/>
          </w:rPr>
          <w:t>SFI 2015 Annual Conference</w:t>
        </w:r>
      </w:hyperlink>
      <w:r w:rsidR="00D44338" w:rsidRPr="000E1033">
        <w:rPr>
          <w:rStyle w:val="Hyperlink"/>
          <w:rFonts w:asciiTheme="minorHAnsi" w:hAnsiTheme="minorHAnsi" w:cs="Tahoma"/>
          <w:sz w:val="22"/>
          <w:szCs w:val="22"/>
        </w:rPr>
        <w:t>: Growing the Future</w:t>
      </w:r>
      <w:r w:rsidR="00E7040B" w:rsidRPr="000E1033">
        <w:rPr>
          <w:rFonts w:asciiTheme="minorHAnsi" w:hAnsiTheme="minorHAnsi" w:cs="Tahoma"/>
          <w:sz w:val="22"/>
          <w:szCs w:val="22"/>
        </w:rPr>
        <w:t>. SFI</w:t>
      </w:r>
      <w:r w:rsidR="00625440" w:rsidRPr="000E1033">
        <w:rPr>
          <w:rFonts w:asciiTheme="minorHAnsi" w:hAnsiTheme="minorHAnsi" w:cs="Tahoma"/>
          <w:sz w:val="22"/>
          <w:szCs w:val="22"/>
        </w:rPr>
        <w:t xml:space="preserve">’s 2015 Annual Conference will </w:t>
      </w:r>
      <w:r w:rsidR="00E7040B" w:rsidRPr="000E1033">
        <w:rPr>
          <w:rFonts w:asciiTheme="minorHAnsi" w:hAnsiTheme="minorHAnsi" w:cs="Tahoma"/>
          <w:sz w:val="22"/>
          <w:szCs w:val="22"/>
        </w:rPr>
        <w:t xml:space="preserve">celebrate 20 years of growth and change. </w:t>
      </w:r>
      <w:r w:rsidR="00D44338" w:rsidRPr="000E1033">
        <w:rPr>
          <w:rFonts w:asciiTheme="minorHAnsi" w:hAnsiTheme="minorHAnsi" w:cs="Tahoma"/>
          <w:color w:val="000000"/>
          <w:sz w:val="22"/>
          <w:szCs w:val="22"/>
        </w:rPr>
        <w:t>The conference will feature some of the foremost thought leaders in the forest sector and highlight the SFI program's successes over the past 20 years and embrace the opportunities of the future.</w:t>
      </w:r>
      <w:r w:rsidR="00B16C15" w:rsidRPr="000E1033">
        <w:rPr>
          <w:rFonts w:asciiTheme="minorHAnsi" w:hAnsiTheme="minorHAnsi" w:cs="Tahoma"/>
          <w:color w:val="000000"/>
          <w:sz w:val="22"/>
          <w:szCs w:val="22"/>
        </w:rPr>
        <w:t xml:space="preserve"> </w:t>
      </w:r>
      <w:r w:rsidR="00625440" w:rsidRPr="000E1033">
        <w:rPr>
          <w:rFonts w:asciiTheme="minorHAnsi" w:hAnsiTheme="minorHAnsi" w:cs="Tahoma"/>
          <w:color w:val="000000"/>
          <w:sz w:val="22"/>
          <w:szCs w:val="22"/>
        </w:rPr>
        <w:t>Each year our Annual Conference provides an opportunity for the SFI community — from landowner to brandowner, conservation and community organizations, university professionals and students, government agencies to resource professionals — to come together and learn about new research in conservation; renew partnerships and make new ones; and exchange ideas about how to improve forestry practices for the sake of healthy, thriving forests upon which all of us rely. In short the SFI Annual Conference is a time to connect, cooperate grow and improve.</w:t>
      </w:r>
    </w:p>
    <w:p w14:paraId="0D142BF2" w14:textId="77777777" w:rsidR="00D44338" w:rsidRPr="000E1033" w:rsidRDefault="00D44338" w:rsidP="0041164C">
      <w:pPr>
        <w:ind w:left="1080"/>
        <w:rPr>
          <w:rFonts w:asciiTheme="minorHAnsi" w:hAnsiTheme="minorHAnsi" w:cs="Tahoma"/>
          <w:sz w:val="22"/>
          <w:szCs w:val="22"/>
        </w:rPr>
      </w:pPr>
    </w:p>
    <w:p w14:paraId="59E690C2" w14:textId="77777777" w:rsidR="002A0FFE" w:rsidRPr="000E1033" w:rsidRDefault="002A0FFE" w:rsidP="0041164C">
      <w:pPr>
        <w:ind w:left="1080"/>
        <w:rPr>
          <w:rFonts w:asciiTheme="minorHAnsi" w:hAnsiTheme="minorHAnsi" w:cs="Tahoma"/>
          <w:sz w:val="22"/>
          <w:szCs w:val="22"/>
        </w:rPr>
      </w:pPr>
      <w:r w:rsidRPr="000E1033">
        <w:rPr>
          <w:rFonts w:asciiTheme="minorHAnsi" w:hAnsiTheme="minorHAnsi" w:cs="Tahoma"/>
          <w:sz w:val="22"/>
          <w:szCs w:val="22"/>
        </w:rPr>
        <w:t xml:space="preserve">SFI Inc. increasingly active on three primary social media platforms. SFI shares information and has conversations on </w:t>
      </w:r>
      <w:hyperlink r:id="rId19" w:history="1">
        <w:r w:rsidRPr="000E1033">
          <w:rPr>
            <w:rStyle w:val="Hyperlink"/>
            <w:rFonts w:asciiTheme="minorHAnsi" w:hAnsiTheme="minorHAnsi" w:cs="Tahoma"/>
            <w:sz w:val="22"/>
            <w:szCs w:val="22"/>
          </w:rPr>
          <w:t>Twitter</w:t>
        </w:r>
      </w:hyperlink>
      <w:r w:rsidRPr="000E1033">
        <w:rPr>
          <w:rFonts w:asciiTheme="minorHAnsi" w:hAnsiTheme="minorHAnsi" w:cs="Tahoma"/>
          <w:sz w:val="22"/>
          <w:szCs w:val="22"/>
        </w:rPr>
        <w:t xml:space="preserve"> with over 34,000 followers. SFI has also expanded its </w:t>
      </w:r>
      <w:hyperlink r:id="rId20" w:history="1">
        <w:r w:rsidRPr="000E1033">
          <w:rPr>
            <w:rStyle w:val="Hyperlink"/>
            <w:rFonts w:asciiTheme="minorHAnsi" w:hAnsiTheme="minorHAnsi" w:cs="Tahoma"/>
            <w:sz w:val="22"/>
            <w:szCs w:val="22"/>
          </w:rPr>
          <w:t>LinkedIn</w:t>
        </w:r>
      </w:hyperlink>
      <w:r w:rsidRPr="000E1033">
        <w:rPr>
          <w:rFonts w:asciiTheme="minorHAnsi" w:hAnsiTheme="minorHAnsi" w:cs="Tahoma"/>
          <w:sz w:val="22"/>
          <w:szCs w:val="22"/>
        </w:rPr>
        <w:t xml:space="preserve"> page to allow better connection with businesses and professionals. Most recently, SFI has become active on </w:t>
      </w:r>
      <w:hyperlink r:id="rId21" w:history="1">
        <w:r w:rsidRPr="000E1033">
          <w:rPr>
            <w:rStyle w:val="Hyperlink"/>
            <w:rFonts w:asciiTheme="minorHAnsi" w:hAnsiTheme="minorHAnsi" w:cs="Tahoma"/>
            <w:sz w:val="22"/>
            <w:szCs w:val="22"/>
          </w:rPr>
          <w:t>Facebook</w:t>
        </w:r>
      </w:hyperlink>
      <w:r w:rsidRPr="000E1033">
        <w:rPr>
          <w:rFonts w:asciiTheme="minorHAnsi" w:hAnsiTheme="minorHAnsi" w:cs="Tahoma"/>
          <w:sz w:val="22"/>
          <w:szCs w:val="22"/>
        </w:rPr>
        <w:t>, using it for sharing SFI initiatives and the many diverse projects of the SFI community and partners.</w:t>
      </w:r>
    </w:p>
    <w:p w14:paraId="7D4C59B6" w14:textId="77777777" w:rsidR="00B16C15" w:rsidRPr="000E1033" w:rsidRDefault="00B16C15" w:rsidP="0041164C">
      <w:pPr>
        <w:ind w:left="1080"/>
        <w:rPr>
          <w:rFonts w:asciiTheme="minorHAnsi" w:hAnsiTheme="minorHAnsi" w:cs="Tahoma"/>
          <w:sz w:val="22"/>
          <w:szCs w:val="22"/>
        </w:rPr>
      </w:pPr>
    </w:p>
    <w:p w14:paraId="751AA25C" w14:textId="7F378C72" w:rsidR="00B16C15" w:rsidRPr="000E1033" w:rsidRDefault="0025696F" w:rsidP="000E1033">
      <w:pPr>
        <w:pStyle w:val="ListParagraph"/>
        <w:numPr>
          <w:ilvl w:val="0"/>
          <w:numId w:val="14"/>
        </w:numPr>
        <w:rPr>
          <w:rFonts w:cs="Tahoma"/>
        </w:rPr>
      </w:pPr>
      <w:bookmarkStart w:id="6" w:name="KeyTools"/>
      <w:r>
        <w:rPr>
          <w:rFonts w:cs="Tahoma"/>
        </w:rPr>
        <w:t>C</w:t>
      </w:r>
      <w:r w:rsidR="001D54AA" w:rsidRPr="000E1033">
        <w:rPr>
          <w:rFonts w:cs="Tahoma"/>
        </w:rPr>
        <w:t>ommunications tools</w:t>
      </w:r>
    </w:p>
    <w:bookmarkEnd w:id="6"/>
    <w:p w14:paraId="666FCBEC" w14:textId="40D901AE" w:rsidR="001D54AA" w:rsidRPr="000E1033" w:rsidRDefault="001D54AA" w:rsidP="001D54AA">
      <w:pPr>
        <w:ind w:left="1080"/>
        <w:rPr>
          <w:rFonts w:asciiTheme="minorHAnsi" w:hAnsiTheme="minorHAnsi" w:cs="Tahoma"/>
          <w:sz w:val="22"/>
          <w:szCs w:val="22"/>
        </w:rPr>
      </w:pPr>
      <w:r w:rsidRPr="000E1033">
        <w:rPr>
          <w:rFonts w:asciiTheme="minorHAnsi" w:hAnsiTheme="minorHAnsi" w:cs="Tahoma"/>
          <w:sz w:val="22"/>
          <w:szCs w:val="22"/>
        </w:rPr>
        <w:t xml:space="preserve">In addition to the SFI Progress report, which was produced in 2015, SFI produced </w:t>
      </w:r>
      <w:r w:rsidR="00062374" w:rsidRPr="000E1033">
        <w:rPr>
          <w:rFonts w:asciiTheme="minorHAnsi" w:hAnsiTheme="minorHAnsi" w:cs="Tahoma"/>
          <w:sz w:val="22"/>
          <w:szCs w:val="22"/>
        </w:rPr>
        <w:t>additional tools and factsheets that can be used as leave behinds in meetings, conferences and tradeshows as well as given out to program participants and partners for their own communications needs. Some of these tools include:</w:t>
      </w:r>
    </w:p>
    <w:p w14:paraId="4DFC4D96" w14:textId="77777777" w:rsidR="00062374" w:rsidRPr="000E1033" w:rsidRDefault="00062374" w:rsidP="001D54AA">
      <w:pPr>
        <w:ind w:left="1080"/>
        <w:rPr>
          <w:rFonts w:asciiTheme="minorHAnsi" w:hAnsiTheme="minorHAnsi" w:cs="Tahoma"/>
          <w:sz w:val="22"/>
          <w:szCs w:val="22"/>
        </w:rPr>
      </w:pPr>
    </w:p>
    <w:p w14:paraId="75CB562A" w14:textId="0CE7FBF6" w:rsidR="00062374" w:rsidRPr="000E1033" w:rsidRDefault="00062374" w:rsidP="001D54AA">
      <w:pPr>
        <w:ind w:left="1080"/>
        <w:rPr>
          <w:rFonts w:asciiTheme="minorHAnsi" w:hAnsiTheme="minorHAnsi" w:cs="Tahoma"/>
          <w:sz w:val="22"/>
          <w:szCs w:val="22"/>
        </w:rPr>
      </w:pPr>
      <w:r w:rsidRPr="000E1033">
        <w:rPr>
          <w:rFonts w:asciiTheme="minorHAnsi" w:hAnsiTheme="minorHAnsi" w:cs="Tahoma"/>
          <w:sz w:val="22"/>
          <w:szCs w:val="22"/>
        </w:rPr>
        <w:t>Standard Launch tools:</w:t>
      </w:r>
    </w:p>
    <w:p w14:paraId="76E1AB58" w14:textId="3AB9B188" w:rsidR="00062374" w:rsidRPr="000E1033" w:rsidRDefault="00062374" w:rsidP="000E1033">
      <w:pPr>
        <w:pStyle w:val="ListParagraph"/>
        <w:numPr>
          <w:ilvl w:val="0"/>
          <w:numId w:val="28"/>
        </w:numPr>
      </w:pPr>
      <w:r w:rsidRPr="000E1033">
        <w:rPr>
          <w:rFonts w:cs="Tahoma"/>
        </w:rPr>
        <w:t xml:space="preserve">SFI 2015-2019 Standards and Rules </w:t>
      </w:r>
      <w:r w:rsidRPr="000E1033">
        <w:t>Major Enhancements document</w:t>
      </w:r>
    </w:p>
    <w:p w14:paraId="4A774248" w14:textId="3B6803EB" w:rsidR="00062374" w:rsidRPr="000E1033" w:rsidRDefault="00062374" w:rsidP="000E1033">
      <w:pPr>
        <w:pStyle w:val="ListParagraph"/>
        <w:numPr>
          <w:ilvl w:val="0"/>
          <w:numId w:val="28"/>
        </w:numPr>
      </w:pPr>
      <w:r w:rsidRPr="000E1033">
        <w:rPr>
          <w:rFonts w:cs="Tahoma"/>
        </w:rPr>
        <w:t xml:space="preserve">SFI 2015-2019 Standards and Rules </w:t>
      </w:r>
      <w:r w:rsidRPr="000E1033">
        <w:t xml:space="preserve">1 pager </w:t>
      </w:r>
    </w:p>
    <w:p w14:paraId="1752425C" w14:textId="21350F55" w:rsidR="00062374" w:rsidRPr="000E1033" w:rsidRDefault="00062374" w:rsidP="000E1033">
      <w:pPr>
        <w:pStyle w:val="ListParagraph"/>
        <w:numPr>
          <w:ilvl w:val="0"/>
          <w:numId w:val="28"/>
        </w:numPr>
      </w:pPr>
      <w:r w:rsidRPr="000E1033">
        <w:rPr>
          <w:rFonts w:cs="Tahoma"/>
        </w:rPr>
        <w:t xml:space="preserve">SFI 2015-2019 Standards and Rules </w:t>
      </w:r>
      <w:r w:rsidRPr="000E1033">
        <w:t>Q&amp;A (FAQ)</w:t>
      </w:r>
    </w:p>
    <w:p w14:paraId="542343C2" w14:textId="67EB4C01" w:rsidR="00062374" w:rsidRPr="000E1033" w:rsidRDefault="00062374" w:rsidP="001D54AA">
      <w:pPr>
        <w:ind w:left="1080"/>
        <w:rPr>
          <w:rFonts w:asciiTheme="minorHAnsi" w:hAnsiTheme="minorHAnsi" w:cs="Tahoma"/>
          <w:sz w:val="22"/>
          <w:szCs w:val="22"/>
        </w:rPr>
      </w:pPr>
      <w:r w:rsidRPr="000E1033">
        <w:rPr>
          <w:rFonts w:asciiTheme="minorHAnsi" w:hAnsiTheme="minorHAnsi" w:cs="Tahoma"/>
          <w:sz w:val="22"/>
          <w:szCs w:val="22"/>
        </w:rPr>
        <w:t>SFI Factsheets:</w:t>
      </w:r>
    </w:p>
    <w:p w14:paraId="6ACB1BD5" w14:textId="77777777" w:rsidR="00805E5A" w:rsidRPr="000E1033" w:rsidRDefault="00805E5A" w:rsidP="00805E5A">
      <w:pPr>
        <w:pStyle w:val="ListParagraph"/>
        <w:numPr>
          <w:ilvl w:val="0"/>
          <w:numId w:val="29"/>
        </w:numPr>
        <w:rPr>
          <w:rFonts w:cs="Tahoma"/>
        </w:rPr>
      </w:pPr>
      <w:r w:rsidRPr="000E1033">
        <w:rPr>
          <w:rFonts w:cs="Tahoma"/>
        </w:rPr>
        <w:t>SFI Trifold Brochure</w:t>
      </w:r>
    </w:p>
    <w:p w14:paraId="48CFBD18" w14:textId="77777777" w:rsidR="00062374" w:rsidRPr="000E1033" w:rsidRDefault="00062374" w:rsidP="000E1033">
      <w:pPr>
        <w:pStyle w:val="ListParagraph"/>
        <w:numPr>
          <w:ilvl w:val="0"/>
          <w:numId w:val="29"/>
        </w:numPr>
        <w:rPr>
          <w:rFonts w:cs="Tahoma"/>
        </w:rPr>
      </w:pPr>
      <w:r w:rsidRPr="000E1033">
        <w:rPr>
          <w:rFonts w:cs="Tahoma"/>
        </w:rPr>
        <w:t>SFI Fiber Sourcing Factsheet (in process)</w:t>
      </w:r>
    </w:p>
    <w:p w14:paraId="4949BAF7" w14:textId="64962FC9" w:rsidR="001D54AA" w:rsidRPr="000E1033" w:rsidRDefault="00062374" w:rsidP="000E1033">
      <w:pPr>
        <w:pStyle w:val="ListParagraph"/>
        <w:numPr>
          <w:ilvl w:val="0"/>
          <w:numId w:val="29"/>
        </w:numPr>
        <w:rPr>
          <w:rFonts w:cs="Tahoma"/>
        </w:rPr>
      </w:pPr>
      <w:r w:rsidRPr="000E1033">
        <w:rPr>
          <w:rFonts w:cs="Tahoma"/>
        </w:rPr>
        <w:t>Greenbuilding factsheet</w:t>
      </w:r>
    </w:p>
    <w:p w14:paraId="2F820EFF" w14:textId="66AF64F8" w:rsidR="00062374" w:rsidRPr="000E1033" w:rsidRDefault="00062374" w:rsidP="000E1033">
      <w:pPr>
        <w:pStyle w:val="ListParagraph"/>
        <w:numPr>
          <w:ilvl w:val="0"/>
          <w:numId w:val="29"/>
        </w:numPr>
        <w:rPr>
          <w:rFonts w:cs="Tahoma"/>
        </w:rPr>
      </w:pPr>
      <w:r w:rsidRPr="000E1033">
        <w:rPr>
          <w:rFonts w:cs="Tahoma"/>
        </w:rPr>
        <w:t>Habitat for Humanity Wood 4 Good program factsheet</w:t>
      </w:r>
    </w:p>
    <w:p w14:paraId="53A471D2" w14:textId="26D4DE42" w:rsidR="00062374" w:rsidRPr="000E1033" w:rsidRDefault="00062374" w:rsidP="000E1033">
      <w:pPr>
        <w:pStyle w:val="ListParagraph"/>
        <w:numPr>
          <w:ilvl w:val="0"/>
          <w:numId w:val="29"/>
        </w:numPr>
        <w:rPr>
          <w:rFonts w:cs="Tahoma"/>
        </w:rPr>
      </w:pPr>
      <w:r w:rsidRPr="000E1033">
        <w:rPr>
          <w:rFonts w:cs="Tahoma"/>
        </w:rPr>
        <w:t>SFI Market Relevance Factsheet</w:t>
      </w:r>
    </w:p>
    <w:p w14:paraId="71C17C92" w14:textId="166BBE4B" w:rsidR="00062374" w:rsidRPr="000E1033" w:rsidRDefault="00062374" w:rsidP="000E1033">
      <w:pPr>
        <w:pStyle w:val="ListParagraph"/>
        <w:numPr>
          <w:ilvl w:val="0"/>
          <w:numId w:val="29"/>
        </w:numPr>
        <w:rPr>
          <w:rFonts w:cs="Tahoma"/>
        </w:rPr>
      </w:pPr>
      <w:r w:rsidRPr="000E1033">
        <w:rPr>
          <w:rFonts w:cs="Tahoma"/>
        </w:rPr>
        <w:t>Forest Partners Program Factsheets and individual southern state factsheets</w:t>
      </w:r>
    </w:p>
    <w:p w14:paraId="02E43514" w14:textId="77777777" w:rsidR="00F5135D" w:rsidRPr="000E1033" w:rsidRDefault="00F5135D" w:rsidP="000E1033">
      <w:pPr>
        <w:pStyle w:val="ListParagraph"/>
        <w:ind w:left="1440"/>
        <w:rPr>
          <w:rFonts w:cs="Tahoma"/>
        </w:rPr>
      </w:pPr>
    </w:p>
    <w:p w14:paraId="2DC9B14D" w14:textId="0A39E146" w:rsidR="00625603" w:rsidRPr="000E1033" w:rsidRDefault="0025696F" w:rsidP="0041164C">
      <w:pPr>
        <w:pStyle w:val="ListParagraph"/>
        <w:numPr>
          <w:ilvl w:val="0"/>
          <w:numId w:val="14"/>
        </w:numPr>
        <w:rPr>
          <w:rFonts w:cs="Tahoma"/>
        </w:rPr>
      </w:pPr>
      <w:bookmarkStart w:id="7" w:name="KeyMeasurement"/>
      <w:r>
        <w:rPr>
          <w:rFonts w:cs="Tahoma"/>
        </w:rPr>
        <w:lastRenderedPageBreak/>
        <w:t>M</w:t>
      </w:r>
      <w:r w:rsidR="00625603" w:rsidRPr="000E1033">
        <w:rPr>
          <w:rFonts w:cs="Tahoma"/>
        </w:rPr>
        <w:t>easurement activities to support communications</w:t>
      </w:r>
    </w:p>
    <w:bookmarkEnd w:id="7"/>
    <w:p w14:paraId="2DA390BE" w14:textId="77777777" w:rsidR="00625603" w:rsidRPr="000E1033" w:rsidRDefault="00625603" w:rsidP="0041164C">
      <w:pPr>
        <w:ind w:left="1080"/>
        <w:rPr>
          <w:rFonts w:asciiTheme="minorHAnsi" w:hAnsiTheme="minorHAnsi" w:cs="Tahoma"/>
          <w:sz w:val="22"/>
          <w:szCs w:val="22"/>
        </w:rPr>
      </w:pPr>
      <w:r w:rsidRPr="000E1033">
        <w:rPr>
          <w:rFonts w:asciiTheme="minorHAnsi" w:hAnsiTheme="minorHAnsi" w:cs="Tahoma"/>
          <w:sz w:val="22"/>
          <w:szCs w:val="22"/>
        </w:rPr>
        <w:t xml:space="preserve">SFI relies on media monitoring and impact surveys to evaluate the efficacy of communications efforts. On a quarterly basis consultants at Edelman Berland conduct targeted research on media coverage related to SFI and FSC. </w:t>
      </w:r>
    </w:p>
    <w:p w14:paraId="76F4A495" w14:textId="77777777" w:rsidR="00625603" w:rsidRPr="000E1033" w:rsidRDefault="00625603" w:rsidP="0041164C">
      <w:pPr>
        <w:ind w:left="1080"/>
        <w:rPr>
          <w:rFonts w:asciiTheme="minorHAnsi" w:hAnsiTheme="minorHAnsi" w:cs="Tahoma"/>
          <w:sz w:val="22"/>
          <w:szCs w:val="22"/>
        </w:rPr>
      </w:pPr>
    </w:p>
    <w:p w14:paraId="225AE6FC" w14:textId="77777777" w:rsidR="00625603" w:rsidRPr="000E1033" w:rsidRDefault="00625603" w:rsidP="0041164C">
      <w:pPr>
        <w:ind w:left="1080"/>
        <w:rPr>
          <w:rFonts w:asciiTheme="minorHAnsi" w:hAnsiTheme="minorHAnsi" w:cs="Tahoma"/>
          <w:sz w:val="22"/>
          <w:szCs w:val="22"/>
        </w:rPr>
      </w:pPr>
      <w:r w:rsidRPr="000E1033">
        <w:rPr>
          <w:rFonts w:asciiTheme="minorHAnsi" w:hAnsiTheme="minorHAnsi" w:cs="Tahoma"/>
          <w:sz w:val="22"/>
          <w:szCs w:val="22"/>
        </w:rPr>
        <w:t>This research explores the quality and quantity of the coverage within traditional news outlets, with the intent to demonstrate to SFI the successes and opportunities for improvement in its communications programs and set a benchmark regarding perceptions among key media.</w:t>
      </w:r>
    </w:p>
    <w:p w14:paraId="145C18F5" w14:textId="77777777" w:rsidR="00625603" w:rsidRPr="000E1033" w:rsidRDefault="00625603" w:rsidP="00625603">
      <w:pPr>
        <w:rPr>
          <w:rFonts w:asciiTheme="minorHAnsi" w:hAnsiTheme="minorHAnsi" w:cs="Tahoma"/>
          <w:sz w:val="22"/>
          <w:szCs w:val="22"/>
          <w:lang w:val="en-CA"/>
        </w:rPr>
      </w:pPr>
    </w:p>
    <w:p w14:paraId="2C362674" w14:textId="77777777" w:rsidR="00625603" w:rsidRPr="000E1033" w:rsidRDefault="00625603" w:rsidP="0041164C">
      <w:pPr>
        <w:pStyle w:val="ListParagraph"/>
        <w:numPr>
          <w:ilvl w:val="1"/>
          <w:numId w:val="14"/>
        </w:numPr>
        <w:rPr>
          <w:rFonts w:cs="Tahoma"/>
        </w:rPr>
      </w:pPr>
      <w:r w:rsidRPr="000E1033">
        <w:rPr>
          <w:rFonts w:cs="Tahoma"/>
          <w:bCs/>
        </w:rPr>
        <w:t>Timeframe and content sources</w:t>
      </w:r>
    </w:p>
    <w:p w14:paraId="346DF381" w14:textId="77777777" w:rsidR="00625603" w:rsidRPr="000E1033" w:rsidRDefault="00625603" w:rsidP="000E1033">
      <w:pPr>
        <w:numPr>
          <w:ilvl w:val="0"/>
          <w:numId w:val="35"/>
        </w:numPr>
        <w:rPr>
          <w:rFonts w:asciiTheme="minorHAnsi" w:hAnsiTheme="minorHAnsi" w:cs="Tahoma"/>
          <w:sz w:val="22"/>
          <w:szCs w:val="22"/>
          <w:lang w:val="en-CA"/>
        </w:rPr>
      </w:pPr>
      <w:r w:rsidRPr="000E1033">
        <w:rPr>
          <w:rFonts w:asciiTheme="minorHAnsi" w:hAnsiTheme="minorHAnsi" w:cs="Tahoma"/>
          <w:sz w:val="22"/>
          <w:szCs w:val="22"/>
        </w:rPr>
        <w:t>Coverage is sourced using standard Edelman Berland tools and represents online versions of daily newspapers, wires, local media, trade publications, and additional key online properties.</w:t>
      </w:r>
    </w:p>
    <w:p w14:paraId="79235AA6" w14:textId="77777777" w:rsidR="00625603" w:rsidRPr="000E1033" w:rsidRDefault="00625603" w:rsidP="000E1033">
      <w:pPr>
        <w:numPr>
          <w:ilvl w:val="0"/>
          <w:numId w:val="35"/>
        </w:numPr>
        <w:rPr>
          <w:rFonts w:asciiTheme="minorHAnsi" w:hAnsiTheme="minorHAnsi" w:cs="Tahoma"/>
          <w:sz w:val="22"/>
          <w:szCs w:val="22"/>
          <w:lang w:val="en-CA"/>
        </w:rPr>
      </w:pPr>
      <w:r w:rsidRPr="000E1033">
        <w:rPr>
          <w:rFonts w:asciiTheme="minorHAnsi" w:hAnsiTheme="minorHAnsi" w:cs="Tahoma"/>
          <w:sz w:val="22"/>
          <w:szCs w:val="22"/>
        </w:rPr>
        <w:t xml:space="preserve">For the SFI Annual 2014 </w:t>
      </w:r>
      <w:r w:rsidR="00D44338" w:rsidRPr="000E1033">
        <w:rPr>
          <w:rFonts w:asciiTheme="minorHAnsi" w:hAnsiTheme="minorHAnsi" w:cs="Tahoma"/>
          <w:sz w:val="22"/>
          <w:szCs w:val="22"/>
        </w:rPr>
        <w:t xml:space="preserve">Media </w:t>
      </w:r>
      <w:r w:rsidRPr="000E1033">
        <w:rPr>
          <w:rFonts w:asciiTheme="minorHAnsi" w:hAnsiTheme="minorHAnsi" w:cs="Tahoma"/>
          <w:sz w:val="22"/>
          <w:szCs w:val="22"/>
        </w:rPr>
        <w:t>Report, Edelman Berland collected 5,642 traditional news articles from online sources for SFI and 12,530 articles for FSC. This reflected a total volume of 17,033 articles, allowing for some coverage to include both organizations. These volumes have been used for the share of voice and volume over time charts.</w:t>
      </w:r>
    </w:p>
    <w:p w14:paraId="5C599ABF" w14:textId="77777777" w:rsidR="00625603" w:rsidRPr="000E1033" w:rsidRDefault="00625603" w:rsidP="000E1033">
      <w:pPr>
        <w:numPr>
          <w:ilvl w:val="0"/>
          <w:numId w:val="35"/>
        </w:numPr>
        <w:rPr>
          <w:rFonts w:asciiTheme="minorHAnsi" w:hAnsiTheme="minorHAnsi" w:cs="Tahoma"/>
          <w:sz w:val="22"/>
          <w:szCs w:val="22"/>
          <w:lang w:val="en-CA"/>
        </w:rPr>
      </w:pPr>
      <w:r w:rsidRPr="000E1033">
        <w:rPr>
          <w:rFonts w:asciiTheme="minorHAnsi" w:hAnsiTheme="minorHAnsi" w:cs="Tahoma"/>
          <w:sz w:val="22"/>
          <w:szCs w:val="22"/>
        </w:rPr>
        <w:t>While industry standard is to sample to a 95% confidence level with a 5% margin of error, we improved on this. We set a minimum sample size of 1,470 to ensure that there was a broad cross-section of coverage. This translates to a 2.44% margin of error. In reality, we coded 538 relevant articles for SFI and 1,020 for FSC based on random sampling techniques. In addition we included some smart searches to ensure some validation to our findings.</w:t>
      </w:r>
    </w:p>
    <w:p w14:paraId="749288BF" w14:textId="77777777" w:rsidR="00625603" w:rsidRPr="000E1033" w:rsidRDefault="00625603" w:rsidP="00625603">
      <w:pPr>
        <w:rPr>
          <w:rFonts w:asciiTheme="minorHAnsi" w:hAnsiTheme="minorHAnsi" w:cs="Tahoma"/>
          <w:bCs/>
          <w:sz w:val="22"/>
          <w:szCs w:val="22"/>
        </w:rPr>
      </w:pPr>
    </w:p>
    <w:p w14:paraId="3494EECA" w14:textId="77777777" w:rsidR="00625603" w:rsidRPr="000E1033" w:rsidRDefault="00625603" w:rsidP="0041164C">
      <w:pPr>
        <w:pStyle w:val="ListParagraph"/>
        <w:numPr>
          <w:ilvl w:val="1"/>
          <w:numId w:val="14"/>
        </w:numPr>
        <w:rPr>
          <w:rFonts w:cs="Tahoma"/>
        </w:rPr>
      </w:pPr>
      <w:r w:rsidRPr="000E1033">
        <w:rPr>
          <w:rFonts w:cs="Tahoma"/>
          <w:bCs/>
        </w:rPr>
        <w:t>Article type</w:t>
      </w:r>
    </w:p>
    <w:p w14:paraId="50998855" w14:textId="77777777" w:rsidR="00625603" w:rsidRPr="000E1033" w:rsidRDefault="00625603" w:rsidP="0041164C">
      <w:pPr>
        <w:ind w:left="1440"/>
        <w:rPr>
          <w:rFonts w:asciiTheme="minorHAnsi" w:hAnsiTheme="minorHAnsi" w:cs="Tahoma"/>
          <w:sz w:val="22"/>
          <w:szCs w:val="22"/>
          <w:lang w:val="en-CA"/>
        </w:rPr>
      </w:pPr>
      <w:r w:rsidRPr="000E1033">
        <w:rPr>
          <w:rFonts w:asciiTheme="minorHAnsi" w:hAnsiTheme="minorHAnsi" w:cs="Tahoma"/>
          <w:sz w:val="22"/>
          <w:szCs w:val="22"/>
        </w:rPr>
        <w:t>Each article is assigned an article type — press release (including syndication) or non-press release reporting.</w:t>
      </w:r>
    </w:p>
    <w:p w14:paraId="2D1013A0" w14:textId="77777777" w:rsidR="00625603" w:rsidRPr="000E1033" w:rsidRDefault="00625603" w:rsidP="00625603">
      <w:pPr>
        <w:rPr>
          <w:rFonts w:asciiTheme="minorHAnsi" w:hAnsiTheme="minorHAnsi" w:cs="Tahoma"/>
          <w:bCs/>
          <w:sz w:val="22"/>
          <w:szCs w:val="22"/>
        </w:rPr>
      </w:pPr>
    </w:p>
    <w:p w14:paraId="5CCDA66F" w14:textId="77777777" w:rsidR="00625603" w:rsidRPr="000E1033" w:rsidRDefault="00625603" w:rsidP="0041164C">
      <w:pPr>
        <w:pStyle w:val="ListParagraph"/>
        <w:numPr>
          <w:ilvl w:val="1"/>
          <w:numId w:val="14"/>
        </w:numPr>
        <w:rPr>
          <w:rFonts w:cs="Tahoma"/>
        </w:rPr>
      </w:pPr>
      <w:r w:rsidRPr="000E1033">
        <w:rPr>
          <w:rFonts w:cs="Tahoma"/>
          <w:bCs/>
        </w:rPr>
        <w:t>Mention type</w:t>
      </w:r>
    </w:p>
    <w:p w14:paraId="5876CAD6" w14:textId="77777777" w:rsidR="00625603" w:rsidRPr="000E1033" w:rsidRDefault="00625603" w:rsidP="0041164C">
      <w:pPr>
        <w:ind w:left="1440"/>
        <w:rPr>
          <w:rFonts w:asciiTheme="minorHAnsi" w:hAnsiTheme="minorHAnsi" w:cs="Tahoma"/>
          <w:sz w:val="22"/>
          <w:szCs w:val="22"/>
          <w:lang w:val="en-CA"/>
        </w:rPr>
      </w:pPr>
      <w:r w:rsidRPr="000E1033">
        <w:rPr>
          <w:rFonts w:asciiTheme="minorHAnsi" w:hAnsiTheme="minorHAnsi" w:cs="Tahoma"/>
          <w:sz w:val="22"/>
          <w:szCs w:val="22"/>
        </w:rPr>
        <w:t>Each article is assigned a mention type for SFI and FSC, including:</w:t>
      </w:r>
    </w:p>
    <w:p w14:paraId="60505DC4" w14:textId="77777777" w:rsidR="00625603" w:rsidRPr="000E1033" w:rsidRDefault="00625603" w:rsidP="000E1033">
      <w:pPr>
        <w:numPr>
          <w:ilvl w:val="0"/>
          <w:numId w:val="36"/>
        </w:numPr>
        <w:rPr>
          <w:rFonts w:asciiTheme="minorHAnsi" w:hAnsiTheme="minorHAnsi" w:cs="Tahoma"/>
          <w:sz w:val="22"/>
          <w:szCs w:val="22"/>
          <w:lang w:val="en-CA"/>
        </w:rPr>
      </w:pPr>
      <w:r w:rsidRPr="000E1033">
        <w:rPr>
          <w:rFonts w:asciiTheme="minorHAnsi" w:hAnsiTheme="minorHAnsi" w:cs="Tahoma"/>
          <w:sz w:val="22"/>
          <w:szCs w:val="22"/>
        </w:rPr>
        <w:t>Feature – SFI and/or FSC was the main point of discussion within the article</w:t>
      </w:r>
    </w:p>
    <w:p w14:paraId="062A02DF" w14:textId="77777777" w:rsidR="00625603" w:rsidRPr="000E1033" w:rsidRDefault="00625603" w:rsidP="000E1033">
      <w:pPr>
        <w:numPr>
          <w:ilvl w:val="0"/>
          <w:numId w:val="36"/>
        </w:numPr>
        <w:rPr>
          <w:rFonts w:asciiTheme="minorHAnsi" w:hAnsiTheme="minorHAnsi" w:cs="Tahoma"/>
          <w:sz w:val="22"/>
          <w:szCs w:val="22"/>
          <w:lang w:val="en-CA"/>
        </w:rPr>
      </w:pPr>
      <w:r w:rsidRPr="000E1033">
        <w:rPr>
          <w:rFonts w:asciiTheme="minorHAnsi" w:hAnsiTheme="minorHAnsi" w:cs="Tahoma"/>
          <w:sz w:val="22"/>
          <w:szCs w:val="22"/>
        </w:rPr>
        <w:t>Partial – SFI and/or FSC was detailed in the article but was not the primary focus</w:t>
      </w:r>
    </w:p>
    <w:p w14:paraId="14BCD040" w14:textId="77777777" w:rsidR="00625603" w:rsidRPr="000E1033" w:rsidRDefault="00625603" w:rsidP="000E1033">
      <w:pPr>
        <w:numPr>
          <w:ilvl w:val="0"/>
          <w:numId w:val="36"/>
        </w:numPr>
        <w:rPr>
          <w:rFonts w:asciiTheme="minorHAnsi" w:hAnsiTheme="minorHAnsi" w:cs="Tahoma"/>
          <w:sz w:val="22"/>
          <w:szCs w:val="22"/>
          <w:lang w:val="en-CA"/>
        </w:rPr>
      </w:pPr>
      <w:r w:rsidRPr="000E1033">
        <w:rPr>
          <w:rFonts w:asciiTheme="minorHAnsi" w:hAnsiTheme="minorHAnsi" w:cs="Tahoma"/>
          <w:sz w:val="22"/>
          <w:szCs w:val="22"/>
        </w:rPr>
        <w:t>Passing – SFI and/or FSC was mentioned in passing within the article and was not heavily detailed</w:t>
      </w:r>
    </w:p>
    <w:p w14:paraId="2A8DD34F" w14:textId="77777777" w:rsidR="0041164C" w:rsidRPr="000E1033" w:rsidRDefault="0041164C" w:rsidP="0041164C">
      <w:pPr>
        <w:ind w:left="2160"/>
        <w:rPr>
          <w:rFonts w:asciiTheme="minorHAnsi" w:hAnsiTheme="minorHAnsi" w:cs="Tahoma"/>
          <w:sz w:val="22"/>
          <w:szCs w:val="22"/>
          <w:lang w:val="en-CA"/>
        </w:rPr>
      </w:pPr>
    </w:p>
    <w:p w14:paraId="1DF0500C" w14:textId="77777777" w:rsidR="00625603" w:rsidRPr="000E1033" w:rsidRDefault="00625603" w:rsidP="0041164C">
      <w:pPr>
        <w:pStyle w:val="ListParagraph"/>
        <w:numPr>
          <w:ilvl w:val="1"/>
          <w:numId w:val="14"/>
        </w:numPr>
        <w:rPr>
          <w:rFonts w:cs="Tahoma"/>
        </w:rPr>
      </w:pPr>
      <w:r w:rsidRPr="000E1033">
        <w:rPr>
          <w:rFonts w:cs="Tahoma"/>
          <w:bCs/>
        </w:rPr>
        <w:t>Tone</w:t>
      </w:r>
    </w:p>
    <w:p w14:paraId="273BA7BD" w14:textId="77777777" w:rsidR="00625603" w:rsidRPr="000E1033" w:rsidRDefault="00625603" w:rsidP="0041164C">
      <w:pPr>
        <w:ind w:left="1440"/>
        <w:rPr>
          <w:rFonts w:asciiTheme="minorHAnsi" w:hAnsiTheme="minorHAnsi" w:cs="Tahoma"/>
          <w:sz w:val="22"/>
          <w:szCs w:val="22"/>
          <w:lang w:val="en-CA"/>
        </w:rPr>
      </w:pPr>
      <w:r w:rsidRPr="000E1033">
        <w:rPr>
          <w:rFonts w:asciiTheme="minorHAnsi" w:hAnsiTheme="minorHAnsi" w:cs="Tahoma"/>
          <w:sz w:val="22"/>
          <w:szCs w:val="22"/>
        </w:rPr>
        <w:t>Each article is assigned an overall positive, negative, or neutral rating based on the language used surrounding the portrayal of SFI and/or FSC.</w:t>
      </w:r>
    </w:p>
    <w:p w14:paraId="369ECD29" w14:textId="77777777" w:rsidR="00625603" w:rsidRPr="000E1033" w:rsidRDefault="00625603" w:rsidP="0041164C">
      <w:pPr>
        <w:ind w:left="1440"/>
        <w:rPr>
          <w:rFonts w:asciiTheme="minorHAnsi" w:hAnsiTheme="minorHAnsi" w:cs="Tahoma"/>
          <w:bCs/>
          <w:sz w:val="22"/>
          <w:szCs w:val="22"/>
        </w:rPr>
      </w:pPr>
    </w:p>
    <w:p w14:paraId="05316D06" w14:textId="77777777" w:rsidR="00625603" w:rsidRPr="000E1033" w:rsidRDefault="00625603" w:rsidP="0041164C">
      <w:pPr>
        <w:pStyle w:val="ListParagraph"/>
        <w:numPr>
          <w:ilvl w:val="1"/>
          <w:numId w:val="14"/>
        </w:numPr>
        <w:rPr>
          <w:rFonts w:cs="Tahoma"/>
        </w:rPr>
      </w:pPr>
      <w:r w:rsidRPr="000E1033">
        <w:rPr>
          <w:rFonts w:cs="Tahoma"/>
          <w:bCs/>
        </w:rPr>
        <w:t>Publication tier</w:t>
      </w:r>
    </w:p>
    <w:p w14:paraId="54302B76" w14:textId="77777777" w:rsidR="00625603" w:rsidRPr="000E1033" w:rsidRDefault="00625603" w:rsidP="0041164C">
      <w:pPr>
        <w:ind w:left="1440"/>
        <w:rPr>
          <w:rFonts w:asciiTheme="minorHAnsi" w:hAnsiTheme="minorHAnsi" w:cs="Tahoma"/>
          <w:sz w:val="22"/>
          <w:szCs w:val="22"/>
          <w:lang w:val="en-CA"/>
        </w:rPr>
      </w:pPr>
      <w:r w:rsidRPr="000E1033">
        <w:rPr>
          <w:rFonts w:asciiTheme="minorHAnsi" w:hAnsiTheme="minorHAnsi" w:cs="Tahoma"/>
          <w:sz w:val="22"/>
          <w:szCs w:val="22"/>
        </w:rPr>
        <w:t>Each publication is assigned a tier based on the following specifications:</w:t>
      </w:r>
    </w:p>
    <w:p w14:paraId="5700351E" w14:textId="77777777" w:rsidR="00625603" w:rsidRPr="000E1033" w:rsidRDefault="00625603" w:rsidP="000E1033">
      <w:pPr>
        <w:numPr>
          <w:ilvl w:val="0"/>
          <w:numId w:val="37"/>
        </w:numPr>
        <w:rPr>
          <w:rFonts w:asciiTheme="minorHAnsi" w:hAnsiTheme="minorHAnsi" w:cs="Tahoma"/>
          <w:sz w:val="22"/>
          <w:szCs w:val="22"/>
          <w:lang w:val="en-CA"/>
        </w:rPr>
      </w:pPr>
      <w:r w:rsidRPr="000E1033">
        <w:rPr>
          <w:rFonts w:asciiTheme="minorHAnsi" w:hAnsiTheme="minorHAnsi" w:cs="Tahoma"/>
          <w:sz w:val="22"/>
          <w:szCs w:val="22"/>
        </w:rPr>
        <w:t xml:space="preserve">Tier 1 – Top 25 DMA according to </w:t>
      </w:r>
      <w:hyperlink r:id="rId22" w:history="1">
        <w:r w:rsidRPr="000E1033">
          <w:rPr>
            <w:rStyle w:val="Hyperlink"/>
            <w:rFonts w:asciiTheme="minorHAnsi" w:hAnsiTheme="minorHAnsi" w:cs="Tahoma"/>
            <w:sz w:val="22"/>
            <w:szCs w:val="22"/>
          </w:rPr>
          <w:t>Burrelles Luce</w:t>
        </w:r>
      </w:hyperlink>
      <w:r w:rsidRPr="000E1033">
        <w:rPr>
          <w:rFonts w:asciiTheme="minorHAnsi" w:hAnsiTheme="minorHAnsi" w:cs="Tahoma"/>
          <w:sz w:val="22"/>
          <w:szCs w:val="22"/>
        </w:rPr>
        <w:t xml:space="preserve"> Top Media List 2014; top national and trade publications according to Edelman</w:t>
      </w:r>
    </w:p>
    <w:p w14:paraId="3E02A547" w14:textId="77777777" w:rsidR="00625603" w:rsidRPr="000E1033" w:rsidRDefault="00625603" w:rsidP="000E1033">
      <w:pPr>
        <w:numPr>
          <w:ilvl w:val="0"/>
          <w:numId w:val="37"/>
        </w:numPr>
        <w:rPr>
          <w:rFonts w:asciiTheme="minorHAnsi" w:hAnsiTheme="minorHAnsi" w:cs="Tahoma"/>
          <w:sz w:val="22"/>
          <w:szCs w:val="22"/>
          <w:lang w:val="en-CA"/>
        </w:rPr>
      </w:pPr>
      <w:r w:rsidRPr="000E1033">
        <w:rPr>
          <w:rFonts w:asciiTheme="minorHAnsi" w:hAnsiTheme="minorHAnsi" w:cs="Tahoma"/>
          <w:sz w:val="22"/>
          <w:szCs w:val="22"/>
        </w:rPr>
        <w:lastRenderedPageBreak/>
        <w:t>Tier 2 – Local news affiliates and online news sources</w:t>
      </w:r>
    </w:p>
    <w:p w14:paraId="068B656B" w14:textId="77777777" w:rsidR="00625603" w:rsidRPr="000E1033" w:rsidRDefault="00625603" w:rsidP="000E1033">
      <w:pPr>
        <w:numPr>
          <w:ilvl w:val="0"/>
          <w:numId w:val="37"/>
        </w:numPr>
        <w:rPr>
          <w:rFonts w:asciiTheme="minorHAnsi" w:hAnsiTheme="minorHAnsi" w:cs="Tahoma"/>
          <w:sz w:val="22"/>
          <w:szCs w:val="22"/>
          <w:lang w:val="en-CA"/>
        </w:rPr>
      </w:pPr>
      <w:r w:rsidRPr="000E1033">
        <w:rPr>
          <w:rFonts w:asciiTheme="minorHAnsi" w:hAnsiTheme="minorHAnsi" w:cs="Tahoma"/>
          <w:sz w:val="22"/>
          <w:szCs w:val="22"/>
        </w:rPr>
        <w:t>Tier 3 – Trade publications including Beltway, Biofuels, Printing, Packaging, Conservation &amp; Environment, Forestry, Green Building, and additional trade sources</w:t>
      </w:r>
    </w:p>
    <w:p w14:paraId="2CBE7E6F" w14:textId="77777777" w:rsidR="00625603" w:rsidRPr="000E1033" w:rsidRDefault="00625603" w:rsidP="0041164C">
      <w:pPr>
        <w:ind w:left="1440"/>
        <w:rPr>
          <w:rFonts w:asciiTheme="minorHAnsi" w:hAnsiTheme="minorHAnsi" w:cs="Tahoma"/>
          <w:bCs/>
          <w:sz w:val="22"/>
          <w:szCs w:val="22"/>
        </w:rPr>
      </w:pPr>
    </w:p>
    <w:p w14:paraId="23052385" w14:textId="77777777" w:rsidR="00625603" w:rsidRPr="000E1033" w:rsidRDefault="00625603" w:rsidP="0041164C">
      <w:pPr>
        <w:pStyle w:val="ListParagraph"/>
        <w:numPr>
          <w:ilvl w:val="1"/>
          <w:numId w:val="14"/>
        </w:numPr>
        <w:rPr>
          <w:rFonts w:cs="Tahoma"/>
        </w:rPr>
      </w:pPr>
      <w:r w:rsidRPr="000E1033">
        <w:rPr>
          <w:rFonts w:cs="Tahoma"/>
          <w:bCs/>
        </w:rPr>
        <w:t>Topic</w:t>
      </w:r>
    </w:p>
    <w:p w14:paraId="17306BD4" w14:textId="77777777" w:rsidR="00625603" w:rsidRPr="000E1033" w:rsidRDefault="00625603" w:rsidP="0041164C">
      <w:pPr>
        <w:ind w:left="1440"/>
        <w:rPr>
          <w:rFonts w:asciiTheme="minorHAnsi" w:hAnsiTheme="minorHAnsi" w:cs="Tahoma"/>
          <w:sz w:val="22"/>
          <w:szCs w:val="22"/>
          <w:lang w:val="en-CA"/>
        </w:rPr>
      </w:pPr>
      <w:r w:rsidRPr="000E1033">
        <w:rPr>
          <w:rFonts w:asciiTheme="minorHAnsi" w:hAnsiTheme="minorHAnsi" w:cs="Tahoma"/>
          <w:sz w:val="22"/>
          <w:szCs w:val="22"/>
        </w:rPr>
        <w:t>Each article is assigned one or more topics. Topics include:</w:t>
      </w:r>
    </w:p>
    <w:p w14:paraId="37A55492" w14:textId="77777777" w:rsidR="00625603" w:rsidRPr="000E1033" w:rsidRDefault="00625603" w:rsidP="000E1033">
      <w:pPr>
        <w:numPr>
          <w:ilvl w:val="0"/>
          <w:numId w:val="34"/>
        </w:numPr>
        <w:rPr>
          <w:rFonts w:asciiTheme="minorHAnsi" w:hAnsiTheme="minorHAnsi" w:cs="Tahoma"/>
          <w:sz w:val="22"/>
          <w:szCs w:val="22"/>
          <w:lang w:val="en-CA"/>
        </w:rPr>
      </w:pPr>
      <w:r w:rsidRPr="000E1033">
        <w:rPr>
          <w:rFonts w:asciiTheme="minorHAnsi" w:hAnsiTheme="minorHAnsi" w:cs="Tahoma"/>
          <w:sz w:val="22"/>
          <w:szCs w:val="22"/>
        </w:rPr>
        <w:t xml:space="preserve">Market Access – Products using certified materials </w:t>
      </w:r>
    </w:p>
    <w:p w14:paraId="5CAA337D" w14:textId="77777777" w:rsidR="00625603" w:rsidRPr="000E1033" w:rsidRDefault="00625603" w:rsidP="000E1033">
      <w:pPr>
        <w:numPr>
          <w:ilvl w:val="0"/>
          <w:numId w:val="34"/>
        </w:numPr>
        <w:rPr>
          <w:rFonts w:asciiTheme="minorHAnsi" w:hAnsiTheme="minorHAnsi" w:cs="Tahoma"/>
          <w:sz w:val="22"/>
          <w:szCs w:val="22"/>
          <w:lang w:val="en-CA"/>
        </w:rPr>
      </w:pPr>
      <w:r w:rsidRPr="000E1033">
        <w:rPr>
          <w:rFonts w:asciiTheme="minorHAnsi" w:hAnsiTheme="minorHAnsi" w:cs="Tahoma"/>
          <w:sz w:val="22"/>
          <w:szCs w:val="22"/>
        </w:rPr>
        <w:t>Standard for Responsible Forestry – Proof point for responsible forestry</w:t>
      </w:r>
    </w:p>
    <w:p w14:paraId="08862312" w14:textId="77777777" w:rsidR="00625603" w:rsidRPr="000E1033" w:rsidRDefault="00625603" w:rsidP="000E1033">
      <w:pPr>
        <w:numPr>
          <w:ilvl w:val="0"/>
          <w:numId w:val="34"/>
        </w:numPr>
        <w:rPr>
          <w:rFonts w:asciiTheme="minorHAnsi" w:hAnsiTheme="minorHAnsi" w:cs="Tahoma"/>
          <w:sz w:val="22"/>
          <w:szCs w:val="22"/>
          <w:lang w:val="en-CA"/>
        </w:rPr>
      </w:pPr>
      <w:r w:rsidRPr="000E1033">
        <w:rPr>
          <w:rFonts w:asciiTheme="minorHAnsi" w:hAnsiTheme="minorHAnsi" w:cs="Tahoma"/>
          <w:sz w:val="22"/>
          <w:szCs w:val="22"/>
        </w:rPr>
        <w:t>Sustainable Communities and Forests – Community engagement, youth outreach, First Nations discussion</w:t>
      </w:r>
    </w:p>
    <w:p w14:paraId="1CFC2928" w14:textId="77777777" w:rsidR="00625603" w:rsidRPr="000E1033" w:rsidRDefault="00625603" w:rsidP="000E1033">
      <w:pPr>
        <w:numPr>
          <w:ilvl w:val="0"/>
          <w:numId w:val="34"/>
        </w:numPr>
        <w:rPr>
          <w:rFonts w:asciiTheme="minorHAnsi" w:hAnsiTheme="minorHAnsi" w:cs="Tahoma"/>
          <w:sz w:val="22"/>
          <w:szCs w:val="22"/>
          <w:lang w:val="en-CA"/>
        </w:rPr>
      </w:pPr>
      <w:r w:rsidRPr="000E1033">
        <w:rPr>
          <w:rFonts w:asciiTheme="minorHAnsi" w:hAnsiTheme="minorHAnsi" w:cs="Tahoma"/>
          <w:sz w:val="22"/>
          <w:szCs w:val="22"/>
        </w:rPr>
        <w:t>Forest Conservation</w:t>
      </w:r>
    </w:p>
    <w:p w14:paraId="10C39F2D" w14:textId="77777777" w:rsidR="00625603" w:rsidRPr="000E1033" w:rsidRDefault="00625603" w:rsidP="000E1033">
      <w:pPr>
        <w:numPr>
          <w:ilvl w:val="0"/>
          <w:numId w:val="34"/>
        </w:numPr>
        <w:rPr>
          <w:rFonts w:asciiTheme="minorHAnsi" w:hAnsiTheme="minorHAnsi" w:cs="Tahoma"/>
          <w:sz w:val="22"/>
          <w:szCs w:val="22"/>
          <w:lang w:val="en-CA"/>
        </w:rPr>
      </w:pPr>
      <w:r w:rsidRPr="000E1033">
        <w:rPr>
          <w:rFonts w:asciiTheme="minorHAnsi" w:hAnsiTheme="minorHAnsi" w:cs="Tahoma"/>
          <w:sz w:val="22"/>
          <w:szCs w:val="22"/>
        </w:rPr>
        <w:t>SFI Independence – Strength of the board, diverse perspectives, diversity of user types</w:t>
      </w:r>
    </w:p>
    <w:p w14:paraId="3BBE4B4D" w14:textId="77777777" w:rsidR="00625603" w:rsidRPr="000E1033" w:rsidRDefault="00625603" w:rsidP="000E1033">
      <w:pPr>
        <w:numPr>
          <w:ilvl w:val="0"/>
          <w:numId w:val="34"/>
        </w:numPr>
        <w:rPr>
          <w:rFonts w:asciiTheme="minorHAnsi" w:hAnsiTheme="minorHAnsi" w:cs="Tahoma"/>
          <w:sz w:val="22"/>
          <w:szCs w:val="22"/>
          <w:lang w:val="en-CA"/>
        </w:rPr>
      </w:pPr>
      <w:r w:rsidRPr="000E1033">
        <w:rPr>
          <w:rFonts w:asciiTheme="minorHAnsi" w:hAnsiTheme="minorHAnsi" w:cs="Tahoma"/>
          <w:sz w:val="22"/>
          <w:szCs w:val="22"/>
        </w:rPr>
        <w:t>Opposition Groups – Negative campaigns and organizations that work to undermine SFI</w:t>
      </w:r>
    </w:p>
    <w:p w14:paraId="0E5BAD88" w14:textId="77777777" w:rsidR="00E503E1" w:rsidRPr="000E1033" w:rsidRDefault="00E503E1" w:rsidP="00A46EFF">
      <w:pPr>
        <w:rPr>
          <w:rFonts w:asciiTheme="minorHAnsi" w:hAnsiTheme="minorHAnsi" w:cs="Tahoma"/>
          <w:sz w:val="22"/>
          <w:szCs w:val="22"/>
          <w:lang w:val="en-CA"/>
        </w:rPr>
      </w:pPr>
    </w:p>
    <w:p w14:paraId="6E1CE4BD" w14:textId="00DC8BD9" w:rsidR="00A46EFF" w:rsidRPr="000E1033" w:rsidRDefault="00E7040B" w:rsidP="000E1033">
      <w:pPr>
        <w:pStyle w:val="ListParagraph"/>
        <w:numPr>
          <w:ilvl w:val="0"/>
          <w:numId w:val="14"/>
        </w:numPr>
        <w:rPr>
          <w:rFonts w:cs="Tahoma"/>
        </w:rPr>
      </w:pPr>
      <w:bookmarkStart w:id="8" w:name="Spokespersons"/>
      <w:r w:rsidRPr="000E1033">
        <w:rPr>
          <w:rFonts w:cs="Tahoma"/>
        </w:rPr>
        <w:t>Media and communications s</w:t>
      </w:r>
      <w:r w:rsidR="00A46EFF" w:rsidRPr="000E1033">
        <w:rPr>
          <w:rFonts w:cs="Tahoma"/>
        </w:rPr>
        <w:t>pokespersons</w:t>
      </w:r>
      <w:bookmarkEnd w:id="8"/>
      <w:r w:rsidR="009E709D" w:rsidRPr="000E1033">
        <w:rPr>
          <w:rFonts w:cs="Tahoma"/>
        </w:rPr>
        <w:t>:</w:t>
      </w:r>
    </w:p>
    <w:p w14:paraId="4B2FCC7B" w14:textId="1E0C5572" w:rsidR="005122A1" w:rsidRPr="000E1033" w:rsidRDefault="005122A1" w:rsidP="000E1033">
      <w:pPr>
        <w:ind w:left="1080"/>
        <w:rPr>
          <w:rFonts w:asciiTheme="minorHAnsi" w:hAnsiTheme="minorHAnsi" w:cs="Tahoma"/>
          <w:sz w:val="22"/>
          <w:szCs w:val="22"/>
        </w:rPr>
      </w:pPr>
      <w:r w:rsidRPr="000E1033">
        <w:rPr>
          <w:rFonts w:asciiTheme="minorHAnsi" w:hAnsiTheme="minorHAnsi" w:cs="Tahoma"/>
          <w:sz w:val="22"/>
          <w:szCs w:val="22"/>
        </w:rPr>
        <w:t>SFI Staff Spokespersons:</w:t>
      </w:r>
    </w:p>
    <w:p w14:paraId="65C6FE08" w14:textId="77777777" w:rsidR="005122A1" w:rsidRPr="000E1033" w:rsidRDefault="005122A1" w:rsidP="000E1033">
      <w:pPr>
        <w:ind w:left="1080"/>
        <w:rPr>
          <w:rFonts w:asciiTheme="minorHAnsi" w:hAnsiTheme="minorHAnsi" w:cs="Tahoma"/>
          <w:sz w:val="22"/>
          <w:szCs w:val="22"/>
        </w:rPr>
      </w:pPr>
    </w:p>
    <w:p w14:paraId="6580188D" w14:textId="77777777" w:rsidR="00CA3FF5" w:rsidRPr="000E1033" w:rsidRDefault="00CA3FF5" w:rsidP="000E1033">
      <w:pPr>
        <w:numPr>
          <w:ilvl w:val="0"/>
          <w:numId w:val="33"/>
        </w:numPr>
        <w:rPr>
          <w:rFonts w:asciiTheme="minorHAnsi" w:hAnsiTheme="minorHAnsi" w:cs="Tahoma"/>
          <w:sz w:val="22"/>
          <w:szCs w:val="22"/>
        </w:rPr>
      </w:pPr>
      <w:r w:rsidRPr="000E1033">
        <w:rPr>
          <w:rFonts w:asciiTheme="minorHAnsi" w:hAnsiTheme="minorHAnsi" w:cs="Tahoma"/>
          <w:sz w:val="22"/>
          <w:szCs w:val="22"/>
        </w:rPr>
        <w:t>Kathy Abusow, President and CEO</w:t>
      </w:r>
      <w:r w:rsidR="009E709D" w:rsidRPr="000E1033">
        <w:rPr>
          <w:rFonts w:asciiTheme="minorHAnsi" w:hAnsiTheme="minorHAnsi" w:cs="Tahoma"/>
          <w:sz w:val="22"/>
          <w:szCs w:val="22"/>
        </w:rPr>
        <w:t xml:space="preserve"> - high level and Tier 1 Media</w:t>
      </w:r>
    </w:p>
    <w:p w14:paraId="7E3AB6A8" w14:textId="77777777" w:rsidR="00687068" w:rsidRPr="000E1033" w:rsidRDefault="00CA3FF5" w:rsidP="000E1033">
      <w:pPr>
        <w:numPr>
          <w:ilvl w:val="0"/>
          <w:numId w:val="33"/>
        </w:numPr>
        <w:rPr>
          <w:rFonts w:asciiTheme="minorHAnsi" w:hAnsiTheme="minorHAnsi" w:cs="Tahoma"/>
          <w:sz w:val="22"/>
          <w:szCs w:val="22"/>
        </w:rPr>
      </w:pPr>
      <w:r w:rsidRPr="000E1033">
        <w:rPr>
          <w:rFonts w:asciiTheme="minorHAnsi" w:hAnsiTheme="minorHAnsi" w:cs="Tahoma"/>
          <w:sz w:val="22"/>
          <w:szCs w:val="22"/>
        </w:rPr>
        <w:t>Elizabeth Woodworth, VP Communications &amp; Community Engagement</w:t>
      </w:r>
      <w:r w:rsidR="009E709D" w:rsidRPr="000E1033">
        <w:rPr>
          <w:rFonts w:asciiTheme="minorHAnsi" w:hAnsiTheme="minorHAnsi" w:cs="Tahoma"/>
          <w:sz w:val="22"/>
          <w:szCs w:val="22"/>
        </w:rPr>
        <w:t xml:space="preserve"> - high level and Tier 1, 2, 3 media and all other if appropriate spokesperson is not available</w:t>
      </w:r>
    </w:p>
    <w:p w14:paraId="2D7E3847" w14:textId="77777777" w:rsidR="00CA3FF5" w:rsidRPr="000E1033" w:rsidRDefault="00687068" w:rsidP="000E1033">
      <w:pPr>
        <w:numPr>
          <w:ilvl w:val="0"/>
          <w:numId w:val="33"/>
        </w:numPr>
        <w:rPr>
          <w:rFonts w:asciiTheme="minorHAnsi" w:hAnsiTheme="minorHAnsi" w:cs="Tahoma"/>
          <w:sz w:val="22"/>
          <w:szCs w:val="22"/>
        </w:rPr>
      </w:pPr>
      <w:r w:rsidRPr="000E1033">
        <w:rPr>
          <w:rFonts w:asciiTheme="minorHAnsi" w:hAnsiTheme="minorHAnsi" w:cs="Tahoma"/>
          <w:sz w:val="22"/>
          <w:szCs w:val="22"/>
        </w:rPr>
        <w:t>J</w:t>
      </w:r>
      <w:r w:rsidR="00CA3FF5" w:rsidRPr="000E1033">
        <w:rPr>
          <w:rFonts w:asciiTheme="minorHAnsi" w:hAnsiTheme="minorHAnsi" w:cs="Tahoma"/>
          <w:sz w:val="22"/>
          <w:szCs w:val="22"/>
        </w:rPr>
        <w:t>ason Metnick, Sr. VP Customer Affairs</w:t>
      </w:r>
      <w:r w:rsidR="009E709D" w:rsidRPr="000E1033">
        <w:rPr>
          <w:rFonts w:asciiTheme="minorHAnsi" w:hAnsiTheme="minorHAnsi" w:cs="Tahoma"/>
          <w:sz w:val="22"/>
          <w:szCs w:val="22"/>
        </w:rPr>
        <w:t xml:space="preserve"> – Market, Customer, Brandowner audience opportunities</w:t>
      </w:r>
    </w:p>
    <w:p w14:paraId="5E41CF56" w14:textId="77777777" w:rsidR="00687068" w:rsidRPr="000E1033" w:rsidRDefault="00CA3FF5" w:rsidP="000E1033">
      <w:pPr>
        <w:numPr>
          <w:ilvl w:val="0"/>
          <w:numId w:val="33"/>
        </w:numPr>
        <w:rPr>
          <w:rFonts w:asciiTheme="minorHAnsi" w:hAnsiTheme="minorHAnsi" w:cs="Tahoma"/>
          <w:sz w:val="22"/>
          <w:szCs w:val="22"/>
        </w:rPr>
      </w:pPr>
      <w:r w:rsidRPr="000E1033">
        <w:rPr>
          <w:rFonts w:asciiTheme="minorHAnsi" w:hAnsiTheme="minorHAnsi" w:cs="Tahoma"/>
          <w:sz w:val="22"/>
          <w:szCs w:val="22"/>
        </w:rPr>
        <w:t>Paul Trianosky, VP Conservation &amp; External Affairs</w:t>
      </w:r>
      <w:r w:rsidR="009E709D" w:rsidRPr="000E1033">
        <w:rPr>
          <w:rFonts w:asciiTheme="minorHAnsi" w:hAnsiTheme="minorHAnsi" w:cs="Tahoma"/>
          <w:sz w:val="22"/>
          <w:szCs w:val="22"/>
        </w:rPr>
        <w:t xml:space="preserve"> - US conservation and environmental opportunities</w:t>
      </w:r>
    </w:p>
    <w:p w14:paraId="1DBC0464" w14:textId="77777777" w:rsidR="00CA3FF5" w:rsidRPr="000E1033" w:rsidRDefault="00CA3FF5" w:rsidP="000E1033">
      <w:pPr>
        <w:numPr>
          <w:ilvl w:val="0"/>
          <w:numId w:val="33"/>
        </w:numPr>
        <w:rPr>
          <w:rFonts w:asciiTheme="minorHAnsi" w:hAnsiTheme="minorHAnsi" w:cs="Tahoma"/>
          <w:sz w:val="22"/>
          <w:szCs w:val="22"/>
        </w:rPr>
      </w:pPr>
      <w:r w:rsidRPr="000E1033">
        <w:rPr>
          <w:rFonts w:asciiTheme="minorHAnsi" w:hAnsiTheme="minorHAnsi" w:cs="Tahoma"/>
          <w:sz w:val="22"/>
          <w:szCs w:val="22"/>
        </w:rPr>
        <w:t>Andrew de Vries, VP Conservation &amp; Indigenous Relation</w:t>
      </w:r>
      <w:r w:rsidR="009E709D" w:rsidRPr="000E1033">
        <w:rPr>
          <w:rFonts w:asciiTheme="minorHAnsi" w:hAnsiTheme="minorHAnsi" w:cs="Tahoma"/>
          <w:sz w:val="22"/>
          <w:szCs w:val="22"/>
        </w:rPr>
        <w:t>s - Canadian conservation and environmental opportunities and Aboriginal discussions/opportunities</w:t>
      </w:r>
    </w:p>
    <w:p w14:paraId="51012441" w14:textId="77777777" w:rsidR="00CA3FF5" w:rsidRPr="000E1033" w:rsidRDefault="00CA3FF5" w:rsidP="000E1033">
      <w:pPr>
        <w:numPr>
          <w:ilvl w:val="0"/>
          <w:numId w:val="33"/>
        </w:numPr>
        <w:rPr>
          <w:rFonts w:asciiTheme="minorHAnsi" w:hAnsiTheme="minorHAnsi" w:cs="Tahoma"/>
          <w:sz w:val="22"/>
          <w:szCs w:val="22"/>
        </w:rPr>
      </w:pPr>
      <w:r w:rsidRPr="000E1033">
        <w:rPr>
          <w:rFonts w:asciiTheme="minorHAnsi" w:hAnsiTheme="minorHAnsi" w:cs="Tahoma"/>
          <w:sz w:val="22"/>
          <w:szCs w:val="22"/>
        </w:rPr>
        <w:t>Nadine Block, COO &amp; VP Government Affairs</w:t>
      </w:r>
      <w:r w:rsidR="009E709D" w:rsidRPr="000E1033">
        <w:rPr>
          <w:rFonts w:asciiTheme="minorHAnsi" w:hAnsiTheme="minorHAnsi" w:cs="Tahoma"/>
          <w:sz w:val="22"/>
          <w:szCs w:val="22"/>
        </w:rPr>
        <w:t xml:space="preserve"> - government opportunities</w:t>
      </w:r>
    </w:p>
    <w:p w14:paraId="33D8A6BC" w14:textId="77777777" w:rsidR="001D54AA" w:rsidRPr="000E1033" w:rsidRDefault="001D54AA" w:rsidP="000E1033">
      <w:pPr>
        <w:rPr>
          <w:rFonts w:asciiTheme="minorHAnsi" w:hAnsiTheme="minorHAnsi" w:cs="Tahoma"/>
          <w:sz w:val="22"/>
          <w:szCs w:val="22"/>
        </w:rPr>
      </w:pPr>
    </w:p>
    <w:p w14:paraId="22D7EAA1" w14:textId="27EDA45A" w:rsidR="00345C73" w:rsidRPr="000E1033" w:rsidRDefault="001D54AA" w:rsidP="000E1033">
      <w:pPr>
        <w:ind w:left="1440"/>
        <w:rPr>
          <w:rFonts w:asciiTheme="minorHAnsi" w:hAnsiTheme="minorHAnsi" w:cs="Tahoma"/>
          <w:sz w:val="22"/>
          <w:szCs w:val="22"/>
        </w:rPr>
      </w:pPr>
      <w:r w:rsidRPr="000E1033">
        <w:rPr>
          <w:rFonts w:asciiTheme="minorHAnsi" w:hAnsiTheme="minorHAnsi" w:cs="Tahoma"/>
          <w:sz w:val="22"/>
          <w:szCs w:val="22"/>
        </w:rPr>
        <w:t>In addition to SFI staff</w:t>
      </w:r>
      <w:r w:rsidR="00345C73" w:rsidRPr="000E1033">
        <w:rPr>
          <w:rFonts w:asciiTheme="minorHAnsi" w:hAnsiTheme="minorHAnsi" w:cs="Tahoma"/>
          <w:sz w:val="22"/>
          <w:szCs w:val="22"/>
        </w:rPr>
        <w:t xml:space="preserve"> spokespersons,</w:t>
      </w:r>
      <w:r w:rsidRPr="000E1033">
        <w:rPr>
          <w:rFonts w:asciiTheme="minorHAnsi" w:hAnsiTheme="minorHAnsi" w:cs="Tahoma"/>
          <w:sz w:val="22"/>
          <w:szCs w:val="22"/>
        </w:rPr>
        <w:t xml:space="preserve"> SFI utilizes a wide variety of surrogate voices to tell our story</w:t>
      </w:r>
      <w:r w:rsidR="00345C73" w:rsidRPr="000E1033">
        <w:rPr>
          <w:rFonts w:asciiTheme="minorHAnsi" w:hAnsiTheme="minorHAnsi" w:cs="Tahoma"/>
          <w:sz w:val="22"/>
          <w:szCs w:val="22"/>
        </w:rPr>
        <w:t xml:space="preserve"> including:</w:t>
      </w:r>
    </w:p>
    <w:p w14:paraId="33C05F95" w14:textId="77777777" w:rsidR="005122A1" w:rsidRPr="000E1033" w:rsidRDefault="005122A1" w:rsidP="000E1033">
      <w:pPr>
        <w:ind w:left="1440"/>
        <w:rPr>
          <w:rFonts w:asciiTheme="minorHAnsi" w:hAnsiTheme="minorHAnsi" w:cs="Tahoma"/>
          <w:sz w:val="22"/>
          <w:szCs w:val="22"/>
        </w:rPr>
      </w:pPr>
    </w:p>
    <w:p w14:paraId="15FF94FC" w14:textId="77777777" w:rsidR="00345C73" w:rsidRPr="000E1033" w:rsidRDefault="00345C73" w:rsidP="000E1033">
      <w:pPr>
        <w:pStyle w:val="ListParagraph"/>
        <w:numPr>
          <w:ilvl w:val="0"/>
          <w:numId w:val="32"/>
        </w:numPr>
        <w:rPr>
          <w:rFonts w:cs="Tahoma"/>
        </w:rPr>
      </w:pPr>
      <w:r w:rsidRPr="000E1033">
        <w:rPr>
          <w:rFonts w:cs="Tahoma"/>
        </w:rPr>
        <w:t>Board members</w:t>
      </w:r>
    </w:p>
    <w:p w14:paraId="23C8F514" w14:textId="77777777" w:rsidR="00345C73" w:rsidRPr="000E1033" w:rsidRDefault="00345C73" w:rsidP="000E1033">
      <w:pPr>
        <w:pStyle w:val="ListParagraph"/>
        <w:numPr>
          <w:ilvl w:val="0"/>
          <w:numId w:val="32"/>
        </w:numPr>
        <w:rPr>
          <w:rFonts w:cs="Tahoma"/>
        </w:rPr>
      </w:pPr>
      <w:r w:rsidRPr="000E1033">
        <w:rPr>
          <w:rFonts w:cs="Tahoma"/>
        </w:rPr>
        <w:t xml:space="preserve">SFI Conservation and Community Grantees and partners (grantees are required to publicly communicate information and developments with regard to their specific project). </w:t>
      </w:r>
    </w:p>
    <w:p w14:paraId="07005A08" w14:textId="77777777" w:rsidR="00345C73" w:rsidRPr="000E1033" w:rsidRDefault="00345C73" w:rsidP="000E1033">
      <w:pPr>
        <w:pStyle w:val="ListParagraph"/>
        <w:numPr>
          <w:ilvl w:val="0"/>
          <w:numId w:val="32"/>
        </w:numPr>
        <w:rPr>
          <w:rFonts w:cs="Tahoma"/>
        </w:rPr>
      </w:pPr>
      <w:r w:rsidRPr="000E1033">
        <w:rPr>
          <w:rFonts w:cs="Tahoma"/>
        </w:rPr>
        <w:t>SFI Program Participants</w:t>
      </w:r>
    </w:p>
    <w:p w14:paraId="68ED6349" w14:textId="77777777" w:rsidR="00345C73" w:rsidRPr="000E1033" w:rsidRDefault="00345C73" w:rsidP="000E1033">
      <w:pPr>
        <w:pStyle w:val="ListParagraph"/>
        <w:numPr>
          <w:ilvl w:val="0"/>
          <w:numId w:val="32"/>
        </w:numPr>
        <w:rPr>
          <w:rFonts w:cs="Tahoma"/>
        </w:rPr>
      </w:pPr>
      <w:r w:rsidRPr="000E1033">
        <w:rPr>
          <w:rFonts w:cs="Tahoma"/>
        </w:rPr>
        <w:t>SFI MOU Partners</w:t>
      </w:r>
    </w:p>
    <w:p w14:paraId="2B6A063E" w14:textId="77777777" w:rsidR="00345C73" w:rsidRPr="000E1033" w:rsidRDefault="00345C73" w:rsidP="000E1033">
      <w:pPr>
        <w:pStyle w:val="ListParagraph"/>
        <w:numPr>
          <w:ilvl w:val="0"/>
          <w:numId w:val="32"/>
        </w:numPr>
        <w:rPr>
          <w:rFonts w:cs="Tahoma"/>
        </w:rPr>
      </w:pPr>
      <w:r w:rsidRPr="000E1033">
        <w:rPr>
          <w:rFonts w:cs="Tahoma"/>
        </w:rPr>
        <w:t>Academics involved in SFI-related research and/or initiatives</w:t>
      </w:r>
    </w:p>
    <w:p w14:paraId="60359E3E" w14:textId="073D0934" w:rsidR="001D54AA" w:rsidRPr="000E1033" w:rsidRDefault="001D54AA" w:rsidP="000E1033">
      <w:pPr>
        <w:rPr>
          <w:rFonts w:asciiTheme="minorHAnsi" w:hAnsiTheme="minorHAnsi" w:cs="Tahoma"/>
          <w:sz w:val="22"/>
          <w:szCs w:val="22"/>
        </w:rPr>
      </w:pPr>
    </w:p>
    <w:sectPr w:rsidR="001D54AA" w:rsidRPr="000E1033" w:rsidSect="0041164C">
      <w:headerReference w:type="default" r:id="rId23"/>
      <w:footerReference w:type="default" r:id="rId2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F5DAC" w14:textId="77777777" w:rsidR="00CB237A" w:rsidRDefault="00CB237A" w:rsidP="00A46EFF">
      <w:r>
        <w:separator/>
      </w:r>
    </w:p>
  </w:endnote>
  <w:endnote w:type="continuationSeparator" w:id="0">
    <w:p w14:paraId="193BC102" w14:textId="77777777" w:rsidR="00CB237A" w:rsidRDefault="00CB237A" w:rsidP="00A4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eGothic">
    <w:altName w:val="TradeGothic"/>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80000067"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598677"/>
      <w:docPartObj>
        <w:docPartGallery w:val="Page Numbers (Bottom of Page)"/>
        <w:docPartUnique/>
      </w:docPartObj>
    </w:sdtPr>
    <w:sdtEndPr/>
    <w:sdtContent>
      <w:sdt>
        <w:sdtPr>
          <w:id w:val="1728636285"/>
          <w:docPartObj>
            <w:docPartGallery w:val="Page Numbers (Top of Page)"/>
            <w:docPartUnique/>
          </w:docPartObj>
        </w:sdtPr>
        <w:sdtEndPr/>
        <w:sdtContent>
          <w:p w14:paraId="07743E0A" w14:textId="77777777" w:rsidR="0058743E" w:rsidRDefault="0058743E">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0D27E2">
              <w:rPr>
                <w:b/>
                <w:bCs/>
                <w:noProof/>
              </w:rPr>
              <w:t>7</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0D27E2">
              <w:rPr>
                <w:b/>
                <w:bCs/>
                <w:noProof/>
              </w:rPr>
              <w:t>7</w:t>
            </w:r>
            <w:r>
              <w:rPr>
                <w:b/>
                <w:bCs/>
                <w:sz w:val="24"/>
              </w:rPr>
              <w:fldChar w:fldCharType="end"/>
            </w:r>
          </w:p>
        </w:sdtContent>
      </w:sdt>
    </w:sdtContent>
  </w:sdt>
  <w:p w14:paraId="117CC793" w14:textId="77777777" w:rsidR="0058743E" w:rsidRDefault="00587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85D67" w14:textId="77777777" w:rsidR="00CB237A" w:rsidRDefault="00CB237A" w:rsidP="00A46EFF">
      <w:r>
        <w:separator/>
      </w:r>
    </w:p>
  </w:footnote>
  <w:footnote w:type="continuationSeparator" w:id="0">
    <w:p w14:paraId="68E744CA" w14:textId="77777777" w:rsidR="00CB237A" w:rsidRDefault="00CB237A" w:rsidP="00A46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AD51B" w14:textId="4B96B1FC" w:rsidR="00A46EFF" w:rsidRPr="00A46EFF" w:rsidRDefault="00A46EFF">
    <w:pPr>
      <w:pStyle w:val="Header"/>
      <w:rPr>
        <w:lang w:val="en-CA"/>
      </w:rPr>
    </w:pPr>
    <w:r>
      <w:rPr>
        <w:lang w:val="en-CA"/>
      </w:rPr>
      <w:t xml:space="preserve">SFI Communications Plan </w:t>
    </w:r>
    <w:r w:rsidR="00977D98">
      <w:rPr>
        <w:lang w:val="en-CA"/>
      </w:rPr>
      <w:t xml:space="preserve">– Draft </w:t>
    </w:r>
    <w:r w:rsidR="004A172E">
      <w:rPr>
        <w:lang w:val="en-CA"/>
      </w:rPr>
      <w:t xml:space="preserve">July </w:t>
    </w:r>
    <w:r w:rsidR="00977D98">
      <w:rPr>
        <w:lang w:val="en-CA"/>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1F91"/>
    <w:multiLevelType w:val="hybridMultilevel"/>
    <w:tmpl w:val="70806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AD5103"/>
    <w:multiLevelType w:val="hybridMultilevel"/>
    <w:tmpl w:val="55061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F854ED"/>
    <w:multiLevelType w:val="hybridMultilevel"/>
    <w:tmpl w:val="BA7CCF7E"/>
    <w:lvl w:ilvl="0" w:tplc="04090001">
      <w:start w:val="1"/>
      <w:numFmt w:val="bullet"/>
      <w:lvlText w:val=""/>
      <w:lvlJc w:val="left"/>
      <w:pPr>
        <w:tabs>
          <w:tab w:val="num" w:pos="1800"/>
        </w:tabs>
        <w:ind w:left="1800" w:hanging="360"/>
      </w:pPr>
      <w:rPr>
        <w:rFonts w:ascii="Symbol" w:hAnsi="Symbol" w:hint="default"/>
      </w:rPr>
    </w:lvl>
    <w:lvl w:ilvl="1" w:tplc="DA9C1F3A" w:tentative="1">
      <w:start w:val="1"/>
      <w:numFmt w:val="bullet"/>
      <w:lvlText w:val="•"/>
      <w:lvlJc w:val="left"/>
      <w:pPr>
        <w:tabs>
          <w:tab w:val="num" w:pos="2520"/>
        </w:tabs>
        <w:ind w:left="2520" w:hanging="360"/>
      </w:pPr>
      <w:rPr>
        <w:rFonts w:ascii="Arial" w:hAnsi="Arial" w:hint="default"/>
      </w:rPr>
    </w:lvl>
    <w:lvl w:ilvl="2" w:tplc="509E2DB6" w:tentative="1">
      <w:start w:val="1"/>
      <w:numFmt w:val="bullet"/>
      <w:lvlText w:val="•"/>
      <w:lvlJc w:val="left"/>
      <w:pPr>
        <w:tabs>
          <w:tab w:val="num" w:pos="3240"/>
        </w:tabs>
        <w:ind w:left="3240" w:hanging="360"/>
      </w:pPr>
      <w:rPr>
        <w:rFonts w:ascii="Arial" w:hAnsi="Arial" w:hint="default"/>
      </w:rPr>
    </w:lvl>
    <w:lvl w:ilvl="3" w:tplc="096A9134" w:tentative="1">
      <w:start w:val="1"/>
      <w:numFmt w:val="bullet"/>
      <w:lvlText w:val="•"/>
      <w:lvlJc w:val="left"/>
      <w:pPr>
        <w:tabs>
          <w:tab w:val="num" w:pos="3960"/>
        </w:tabs>
        <w:ind w:left="3960" w:hanging="360"/>
      </w:pPr>
      <w:rPr>
        <w:rFonts w:ascii="Arial" w:hAnsi="Arial" w:hint="default"/>
      </w:rPr>
    </w:lvl>
    <w:lvl w:ilvl="4" w:tplc="ED789E10" w:tentative="1">
      <w:start w:val="1"/>
      <w:numFmt w:val="bullet"/>
      <w:lvlText w:val="•"/>
      <w:lvlJc w:val="left"/>
      <w:pPr>
        <w:tabs>
          <w:tab w:val="num" w:pos="4680"/>
        </w:tabs>
        <w:ind w:left="4680" w:hanging="360"/>
      </w:pPr>
      <w:rPr>
        <w:rFonts w:ascii="Arial" w:hAnsi="Arial" w:hint="default"/>
      </w:rPr>
    </w:lvl>
    <w:lvl w:ilvl="5" w:tplc="76F058C2" w:tentative="1">
      <w:start w:val="1"/>
      <w:numFmt w:val="bullet"/>
      <w:lvlText w:val="•"/>
      <w:lvlJc w:val="left"/>
      <w:pPr>
        <w:tabs>
          <w:tab w:val="num" w:pos="5400"/>
        </w:tabs>
        <w:ind w:left="5400" w:hanging="360"/>
      </w:pPr>
      <w:rPr>
        <w:rFonts w:ascii="Arial" w:hAnsi="Arial" w:hint="default"/>
      </w:rPr>
    </w:lvl>
    <w:lvl w:ilvl="6" w:tplc="9B94108C" w:tentative="1">
      <w:start w:val="1"/>
      <w:numFmt w:val="bullet"/>
      <w:lvlText w:val="•"/>
      <w:lvlJc w:val="left"/>
      <w:pPr>
        <w:tabs>
          <w:tab w:val="num" w:pos="6120"/>
        </w:tabs>
        <w:ind w:left="6120" w:hanging="360"/>
      </w:pPr>
      <w:rPr>
        <w:rFonts w:ascii="Arial" w:hAnsi="Arial" w:hint="default"/>
      </w:rPr>
    </w:lvl>
    <w:lvl w:ilvl="7" w:tplc="43162CC0" w:tentative="1">
      <w:start w:val="1"/>
      <w:numFmt w:val="bullet"/>
      <w:lvlText w:val="•"/>
      <w:lvlJc w:val="left"/>
      <w:pPr>
        <w:tabs>
          <w:tab w:val="num" w:pos="6840"/>
        </w:tabs>
        <w:ind w:left="6840" w:hanging="360"/>
      </w:pPr>
      <w:rPr>
        <w:rFonts w:ascii="Arial" w:hAnsi="Arial" w:hint="default"/>
      </w:rPr>
    </w:lvl>
    <w:lvl w:ilvl="8" w:tplc="170A6376" w:tentative="1">
      <w:start w:val="1"/>
      <w:numFmt w:val="bullet"/>
      <w:lvlText w:val="•"/>
      <w:lvlJc w:val="left"/>
      <w:pPr>
        <w:tabs>
          <w:tab w:val="num" w:pos="7560"/>
        </w:tabs>
        <w:ind w:left="7560" w:hanging="360"/>
      </w:pPr>
      <w:rPr>
        <w:rFonts w:ascii="Arial" w:hAnsi="Arial" w:hint="default"/>
      </w:rPr>
    </w:lvl>
  </w:abstractNum>
  <w:abstractNum w:abstractNumId="3" w15:restartNumberingAfterBreak="0">
    <w:nsid w:val="109A24F9"/>
    <w:multiLevelType w:val="hybridMultilevel"/>
    <w:tmpl w:val="1C684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F824D6"/>
    <w:multiLevelType w:val="hybridMultilevel"/>
    <w:tmpl w:val="BE9622BE"/>
    <w:lvl w:ilvl="0" w:tplc="54940B56">
      <w:start w:val="1"/>
      <w:numFmt w:val="bullet"/>
      <w:lvlText w:val="•"/>
      <w:lvlJc w:val="left"/>
      <w:pPr>
        <w:tabs>
          <w:tab w:val="num" w:pos="720"/>
        </w:tabs>
        <w:ind w:left="720" w:hanging="360"/>
      </w:pPr>
      <w:rPr>
        <w:rFonts w:ascii="Arial" w:hAnsi="Arial" w:hint="default"/>
      </w:rPr>
    </w:lvl>
    <w:lvl w:ilvl="1" w:tplc="2D9C0BD4" w:tentative="1">
      <w:start w:val="1"/>
      <w:numFmt w:val="bullet"/>
      <w:lvlText w:val="•"/>
      <w:lvlJc w:val="left"/>
      <w:pPr>
        <w:tabs>
          <w:tab w:val="num" w:pos="1440"/>
        </w:tabs>
        <w:ind w:left="1440" w:hanging="360"/>
      </w:pPr>
      <w:rPr>
        <w:rFonts w:ascii="Arial" w:hAnsi="Arial" w:hint="default"/>
      </w:rPr>
    </w:lvl>
    <w:lvl w:ilvl="2" w:tplc="2FA05ED6" w:tentative="1">
      <w:start w:val="1"/>
      <w:numFmt w:val="bullet"/>
      <w:lvlText w:val="•"/>
      <w:lvlJc w:val="left"/>
      <w:pPr>
        <w:tabs>
          <w:tab w:val="num" w:pos="2160"/>
        </w:tabs>
        <w:ind w:left="2160" w:hanging="360"/>
      </w:pPr>
      <w:rPr>
        <w:rFonts w:ascii="Arial" w:hAnsi="Arial" w:hint="default"/>
      </w:rPr>
    </w:lvl>
    <w:lvl w:ilvl="3" w:tplc="CFA222AE" w:tentative="1">
      <w:start w:val="1"/>
      <w:numFmt w:val="bullet"/>
      <w:lvlText w:val="•"/>
      <w:lvlJc w:val="left"/>
      <w:pPr>
        <w:tabs>
          <w:tab w:val="num" w:pos="2880"/>
        </w:tabs>
        <w:ind w:left="2880" w:hanging="360"/>
      </w:pPr>
      <w:rPr>
        <w:rFonts w:ascii="Arial" w:hAnsi="Arial" w:hint="default"/>
      </w:rPr>
    </w:lvl>
    <w:lvl w:ilvl="4" w:tplc="F9806DDE" w:tentative="1">
      <w:start w:val="1"/>
      <w:numFmt w:val="bullet"/>
      <w:lvlText w:val="•"/>
      <w:lvlJc w:val="left"/>
      <w:pPr>
        <w:tabs>
          <w:tab w:val="num" w:pos="3600"/>
        </w:tabs>
        <w:ind w:left="3600" w:hanging="360"/>
      </w:pPr>
      <w:rPr>
        <w:rFonts w:ascii="Arial" w:hAnsi="Arial" w:hint="default"/>
      </w:rPr>
    </w:lvl>
    <w:lvl w:ilvl="5" w:tplc="7182FCD6" w:tentative="1">
      <w:start w:val="1"/>
      <w:numFmt w:val="bullet"/>
      <w:lvlText w:val="•"/>
      <w:lvlJc w:val="left"/>
      <w:pPr>
        <w:tabs>
          <w:tab w:val="num" w:pos="4320"/>
        </w:tabs>
        <w:ind w:left="4320" w:hanging="360"/>
      </w:pPr>
      <w:rPr>
        <w:rFonts w:ascii="Arial" w:hAnsi="Arial" w:hint="default"/>
      </w:rPr>
    </w:lvl>
    <w:lvl w:ilvl="6" w:tplc="3690BB26" w:tentative="1">
      <w:start w:val="1"/>
      <w:numFmt w:val="bullet"/>
      <w:lvlText w:val="•"/>
      <w:lvlJc w:val="left"/>
      <w:pPr>
        <w:tabs>
          <w:tab w:val="num" w:pos="5040"/>
        </w:tabs>
        <w:ind w:left="5040" w:hanging="360"/>
      </w:pPr>
      <w:rPr>
        <w:rFonts w:ascii="Arial" w:hAnsi="Arial" w:hint="default"/>
      </w:rPr>
    </w:lvl>
    <w:lvl w:ilvl="7" w:tplc="4FBE9078" w:tentative="1">
      <w:start w:val="1"/>
      <w:numFmt w:val="bullet"/>
      <w:lvlText w:val="•"/>
      <w:lvlJc w:val="left"/>
      <w:pPr>
        <w:tabs>
          <w:tab w:val="num" w:pos="5760"/>
        </w:tabs>
        <w:ind w:left="5760" w:hanging="360"/>
      </w:pPr>
      <w:rPr>
        <w:rFonts w:ascii="Arial" w:hAnsi="Arial" w:hint="default"/>
      </w:rPr>
    </w:lvl>
    <w:lvl w:ilvl="8" w:tplc="DFB84A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347EF7"/>
    <w:multiLevelType w:val="hybridMultilevel"/>
    <w:tmpl w:val="2C449AD0"/>
    <w:lvl w:ilvl="0" w:tplc="12C2F3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23C88"/>
    <w:multiLevelType w:val="hybridMultilevel"/>
    <w:tmpl w:val="D0E43D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AA4DAC"/>
    <w:multiLevelType w:val="hybridMultilevel"/>
    <w:tmpl w:val="1D40A7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start w:val="1"/>
      <w:numFmt w:val="bullet"/>
      <w:lvlText w:val="o"/>
      <w:lvlJc w:val="left"/>
      <w:pPr>
        <w:ind w:left="3960" w:hanging="360"/>
      </w:pPr>
      <w:rPr>
        <w:rFonts w:ascii="Courier New" w:hAnsi="Courier New" w:cs="Courier New" w:hint="default"/>
      </w:rPr>
    </w:lvl>
    <w:lvl w:ilvl="8" w:tplc="04090005">
      <w:start w:val="1"/>
      <w:numFmt w:val="bullet"/>
      <w:lvlText w:val=""/>
      <w:lvlJc w:val="left"/>
      <w:pPr>
        <w:ind w:left="4680" w:hanging="360"/>
      </w:pPr>
      <w:rPr>
        <w:rFonts w:ascii="Wingdings" w:hAnsi="Wingdings" w:hint="default"/>
      </w:rPr>
    </w:lvl>
  </w:abstractNum>
  <w:abstractNum w:abstractNumId="8" w15:restartNumberingAfterBreak="0">
    <w:nsid w:val="23F64326"/>
    <w:multiLevelType w:val="hybridMultilevel"/>
    <w:tmpl w:val="A47A7DB8"/>
    <w:lvl w:ilvl="0" w:tplc="6A0010E0">
      <w:start w:val="1"/>
      <w:numFmt w:val="bullet"/>
      <w:lvlText w:val="•"/>
      <w:lvlJc w:val="left"/>
      <w:pPr>
        <w:tabs>
          <w:tab w:val="num" w:pos="1800"/>
        </w:tabs>
        <w:ind w:left="1800" w:hanging="360"/>
      </w:pPr>
      <w:rPr>
        <w:rFonts w:ascii="Arial" w:hAnsi="Arial" w:hint="default"/>
      </w:rPr>
    </w:lvl>
    <w:lvl w:ilvl="1" w:tplc="B248EF4C" w:tentative="1">
      <w:start w:val="1"/>
      <w:numFmt w:val="bullet"/>
      <w:lvlText w:val="•"/>
      <w:lvlJc w:val="left"/>
      <w:pPr>
        <w:tabs>
          <w:tab w:val="num" w:pos="2520"/>
        </w:tabs>
        <w:ind w:left="2520" w:hanging="360"/>
      </w:pPr>
      <w:rPr>
        <w:rFonts w:ascii="Arial" w:hAnsi="Arial" w:hint="default"/>
      </w:rPr>
    </w:lvl>
    <w:lvl w:ilvl="2" w:tplc="ECCE2FBC" w:tentative="1">
      <w:start w:val="1"/>
      <w:numFmt w:val="bullet"/>
      <w:lvlText w:val="•"/>
      <w:lvlJc w:val="left"/>
      <w:pPr>
        <w:tabs>
          <w:tab w:val="num" w:pos="3240"/>
        </w:tabs>
        <w:ind w:left="3240" w:hanging="360"/>
      </w:pPr>
      <w:rPr>
        <w:rFonts w:ascii="Arial" w:hAnsi="Arial" w:hint="default"/>
      </w:rPr>
    </w:lvl>
    <w:lvl w:ilvl="3" w:tplc="8D4AB3E6" w:tentative="1">
      <w:start w:val="1"/>
      <w:numFmt w:val="bullet"/>
      <w:lvlText w:val="•"/>
      <w:lvlJc w:val="left"/>
      <w:pPr>
        <w:tabs>
          <w:tab w:val="num" w:pos="3960"/>
        </w:tabs>
        <w:ind w:left="3960" w:hanging="360"/>
      </w:pPr>
      <w:rPr>
        <w:rFonts w:ascii="Arial" w:hAnsi="Arial" w:hint="default"/>
      </w:rPr>
    </w:lvl>
    <w:lvl w:ilvl="4" w:tplc="ED22DDCE" w:tentative="1">
      <w:start w:val="1"/>
      <w:numFmt w:val="bullet"/>
      <w:lvlText w:val="•"/>
      <w:lvlJc w:val="left"/>
      <w:pPr>
        <w:tabs>
          <w:tab w:val="num" w:pos="4680"/>
        </w:tabs>
        <w:ind w:left="4680" w:hanging="360"/>
      </w:pPr>
      <w:rPr>
        <w:rFonts w:ascii="Arial" w:hAnsi="Arial" w:hint="default"/>
      </w:rPr>
    </w:lvl>
    <w:lvl w:ilvl="5" w:tplc="E2AC6EC4" w:tentative="1">
      <w:start w:val="1"/>
      <w:numFmt w:val="bullet"/>
      <w:lvlText w:val="•"/>
      <w:lvlJc w:val="left"/>
      <w:pPr>
        <w:tabs>
          <w:tab w:val="num" w:pos="5400"/>
        </w:tabs>
        <w:ind w:left="5400" w:hanging="360"/>
      </w:pPr>
      <w:rPr>
        <w:rFonts w:ascii="Arial" w:hAnsi="Arial" w:hint="default"/>
      </w:rPr>
    </w:lvl>
    <w:lvl w:ilvl="6" w:tplc="AF4805EC" w:tentative="1">
      <w:start w:val="1"/>
      <w:numFmt w:val="bullet"/>
      <w:lvlText w:val="•"/>
      <w:lvlJc w:val="left"/>
      <w:pPr>
        <w:tabs>
          <w:tab w:val="num" w:pos="6120"/>
        </w:tabs>
        <w:ind w:left="6120" w:hanging="360"/>
      </w:pPr>
      <w:rPr>
        <w:rFonts w:ascii="Arial" w:hAnsi="Arial" w:hint="default"/>
      </w:rPr>
    </w:lvl>
    <w:lvl w:ilvl="7" w:tplc="7DC4375C" w:tentative="1">
      <w:start w:val="1"/>
      <w:numFmt w:val="bullet"/>
      <w:lvlText w:val="•"/>
      <w:lvlJc w:val="left"/>
      <w:pPr>
        <w:tabs>
          <w:tab w:val="num" w:pos="6840"/>
        </w:tabs>
        <w:ind w:left="6840" w:hanging="360"/>
      </w:pPr>
      <w:rPr>
        <w:rFonts w:ascii="Arial" w:hAnsi="Arial" w:hint="default"/>
      </w:rPr>
    </w:lvl>
    <w:lvl w:ilvl="8" w:tplc="41BC4E90"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2FC677D4"/>
    <w:multiLevelType w:val="hybridMultilevel"/>
    <w:tmpl w:val="AE6A97A0"/>
    <w:lvl w:ilvl="0" w:tplc="04090001">
      <w:start w:val="1"/>
      <w:numFmt w:val="bullet"/>
      <w:lvlText w:val=""/>
      <w:lvlJc w:val="left"/>
      <w:pPr>
        <w:tabs>
          <w:tab w:val="num" w:pos="2160"/>
        </w:tabs>
        <w:ind w:left="2160" w:hanging="360"/>
      </w:pPr>
      <w:rPr>
        <w:rFonts w:ascii="Symbol" w:hAnsi="Symbol" w:hint="default"/>
      </w:rPr>
    </w:lvl>
    <w:lvl w:ilvl="1" w:tplc="2D9C0BD4" w:tentative="1">
      <w:start w:val="1"/>
      <w:numFmt w:val="bullet"/>
      <w:lvlText w:val="•"/>
      <w:lvlJc w:val="left"/>
      <w:pPr>
        <w:tabs>
          <w:tab w:val="num" w:pos="2880"/>
        </w:tabs>
        <w:ind w:left="2880" w:hanging="360"/>
      </w:pPr>
      <w:rPr>
        <w:rFonts w:ascii="Arial" w:hAnsi="Arial" w:hint="default"/>
      </w:rPr>
    </w:lvl>
    <w:lvl w:ilvl="2" w:tplc="2FA05ED6" w:tentative="1">
      <w:start w:val="1"/>
      <w:numFmt w:val="bullet"/>
      <w:lvlText w:val="•"/>
      <w:lvlJc w:val="left"/>
      <w:pPr>
        <w:tabs>
          <w:tab w:val="num" w:pos="3600"/>
        </w:tabs>
        <w:ind w:left="3600" w:hanging="360"/>
      </w:pPr>
      <w:rPr>
        <w:rFonts w:ascii="Arial" w:hAnsi="Arial" w:hint="default"/>
      </w:rPr>
    </w:lvl>
    <w:lvl w:ilvl="3" w:tplc="CFA222AE" w:tentative="1">
      <w:start w:val="1"/>
      <w:numFmt w:val="bullet"/>
      <w:lvlText w:val="•"/>
      <w:lvlJc w:val="left"/>
      <w:pPr>
        <w:tabs>
          <w:tab w:val="num" w:pos="4320"/>
        </w:tabs>
        <w:ind w:left="4320" w:hanging="360"/>
      </w:pPr>
      <w:rPr>
        <w:rFonts w:ascii="Arial" w:hAnsi="Arial" w:hint="default"/>
      </w:rPr>
    </w:lvl>
    <w:lvl w:ilvl="4" w:tplc="F9806DDE" w:tentative="1">
      <w:start w:val="1"/>
      <w:numFmt w:val="bullet"/>
      <w:lvlText w:val="•"/>
      <w:lvlJc w:val="left"/>
      <w:pPr>
        <w:tabs>
          <w:tab w:val="num" w:pos="5040"/>
        </w:tabs>
        <w:ind w:left="5040" w:hanging="360"/>
      </w:pPr>
      <w:rPr>
        <w:rFonts w:ascii="Arial" w:hAnsi="Arial" w:hint="default"/>
      </w:rPr>
    </w:lvl>
    <w:lvl w:ilvl="5" w:tplc="7182FCD6" w:tentative="1">
      <w:start w:val="1"/>
      <w:numFmt w:val="bullet"/>
      <w:lvlText w:val="•"/>
      <w:lvlJc w:val="left"/>
      <w:pPr>
        <w:tabs>
          <w:tab w:val="num" w:pos="5760"/>
        </w:tabs>
        <w:ind w:left="5760" w:hanging="360"/>
      </w:pPr>
      <w:rPr>
        <w:rFonts w:ascii="Arial" w:hAnsi="Arial" w:hint="default"/>
      </w:rPr>
    </w:lvl>
    <w:lvl w:ilvl="6" w:tplc="3690BB26" w:tentative="1">
      <w:start w:val="1"/>
      <w:numFmt w:val="bullet"/>
      <w:lvlText w:val="•"/>
      <w:lvlJc w:val="left"/>
      <w:pPr>
        <w:tabs>
          <w:tab w:val="num" w:pos="6480"/>
        </w:tabs>
        <w:ind w:left="6480" w:hanging="360"/>
      </w:pPr>
      <w:rPr>
        <w:rFonts w:ascii="Arial" w:hAnsi="Arial" w:hint="default"/>
      </w:rPr>
    </w:lvl>
    <w:lvl w:ilvl="7" w:tplc="4FBE9078" w:tentative="1">
      <w:start w:val="1"/>
      <w:numFmt w:val="bullet"/>
      <w:lvlText w:val="•"/>
      <w:lvlJc w:val="left"/>
      <w:pPr>
        <w:tabs>
          <w:tab w:val="num" w:pos="7200"/>
        </w:tabs>
        <w:ind w:left="7200" w:hanging="360"/>
      </w:pPr>
      <w:rPr>
        <w:rFonts w:ascii="Arial" w:hAnsi="Arial" w:hint="default"/>
      </w:rPr>
    </w:lvl>
    <w:lvl w:ilvl="8" w:tplc="DFB84A06" w:tentative="1">
      <w:start w:val="1"/>
      <w:numFmt w:val="bullet"/>
      <w:lvlText w:val="•"/>
      <w:lvlJc w:val="left"/>
      <w:pPr>
        <w:tabs>
          <w:tab w:val="num" w:pos="7920"/>
        </w:tabs>
        <w:ind w:left="7920" w:hanging="360"/>
      </w:pPr>
      <w:rPr>
        <w:rFonts w:ascii="Arial" w:hAnsi="Arial" w:hint="default"/>
      </w:rPr>
    </w:lvl>
  </w:abstractNum>
  <w:abstractNum w:abstractNumId="10" w15:restartNumberingAfterBreak="0">
    <w:nsid w:val="31D74C6C"/>
    <w:multiLevelType w:val="hybridMultilevel"/>
    <w:tmpl w:val="0188245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B06074"/>
    <w:multiLevelType w:val="hybridMultilevel"/>
    <w:tmpl w:val="1E865C6A"/>
    <w:lvl w:ilvl="0" w:tplc="04090001">
      <w:start w:val="1"/>
      <w:numFmt w:val="bullet"/>
      <w:lvlText w:val=""/>
      <w:lvlJc w:val="left"/>
      <w:pPr>
        <w:tabs>
          <w:tab w:val="num" w:pos="1800"/>
        </w:tabs>
        <w:ind w:left="1800" w:hanging="360"/>
      </w:pPr>
      <w:rPr>
        <w:rFonts w:ascii="Symbol" w:hAnsi="Symbol" w:hint="default"/>
      </w:rPr>
    </w:lvl>
    <w:lvl w:ilvl="1" w:tplc="0B109F42" w:tentative="1">
      <w:start w:val="1"/>
      <w:numFmt w:val="bullet"/>
      <w:lvlText w:val="•"/>
      <w:lvlJc w:val="left"/>
      <w:pPr>
        <w:tabs>
          <w:tab w:val="num" w:pos="2520"/>
        </w:tabs>
        <w:ind w:left="2520" w:hanging="360"/>
      </w:pPr>
      <w:rPr>
        <w:rFonts w:ascii="Arial" w:hAnsi="Arial" w:hint="default"/>
      </w:rPr>
    </w:lvl>
    <w:lvl w:ilvl="2" w:tplc="35542BDA" w:tentative="1">
      <w:start w:val="1"/>
      <w:numFmt w:val="bullet"/>
      <w:lvlText w:val="•"/>
      <w:lvlJc w:val="left"/>
      <w:pPr>
        <w:tabs>
          <w:tab w:val="num" w:pos="3240"/>
        </w:tabs>
        <w:ind w:left="3240" w:hanging="360"/>
      </w:pPr>
      <w:rPr>
        <w:rFonts w:ascii="Arial" w:hAnsi="Arial" w:hint="default"/>
      </w:rPr>
    </w:lvl>
    <w:lvl w:ilvl="3" w:tplc="B7B89B56" w:tentative="1">
      <w:start w:val="1"/>
      <w:numFmt w:val="bullet"/>
      <w:lvlText w:val="•"/>
      <w:lvlJc w:val="left"/>
      <w:pPr>
        <w:tabs>
          <w:tab w:val="num" w:pos="3960"/>
        </w:tabs>
        <w:ind w:left="3960" w:hanging="360"/>
      </w:pPr>
      <w:rPr>
        <w:rFonts w:ascii="Arial" w:hAnsi="Arial" w:hint="default"/>
      </w:rPr>
    </w:lvl>
    <w:lvl w:ilvl="4" w:tplc="B0287BFE" w:tentative="1">
      <w:start w:val="1"/>
      <w:numFmt w:val="bullet"/>
      <w:lvlText w:val="•"/>
      <w:lvlJc w:val="left"/>
      <w:pPr>
        <w:tabs>
          <w:tab w:val="num" w:pos="4680"/>
        </w:tabs>
        <w:ind w:left="4680" w:hanging="360"/>
      </w:pPr>
      <w:rPr>
        <w:rFonts w:ascii="Arial" w:hAnsi="Arial" w:hint="default"/>
      </w:rPr>
    </w:lvl>
    <w:lvl w:ilvl="5" w:tplc="1F789814" w:tentative="1">
      <w:start w:val="1"/>
      <w:numFmt w:val="bullet"/>
      <w:lvlText w:val="•"/>
      <w:lvlJc w:val="left"/>
      <w:pPr>
        <w:tabs>
          <w:tab w:val="num" w:pos="5400"/>
        </w:tabs>
        <w:ind w:left="5400" w:hanging="360"/>
      </w:pPr>
      <w:rPr>
        <w:rFonts w:ascii="Arial" w:hAnsi="Arial" w:hint="default"/>
      </w:rPr>
    </w:lvl>
    <w:lvl w:ilvl="6" w:tplc="C5E69BBE" w:tentative="1">
      <w:start w:val="1"/>
      <w:numFmt w:val="bullet"/>
      <w:lvlText w:val="•"/>
      <w:lvlJc w:val="left"/>
      <w:pPr>
        <w:tabs>
          <w:tab w:val="num" w:pos="6120"/>
        </w:tabs>
        <w:ind w:left="6120" w:hanging="360"/>
      </w:pPr>
      <w:rPr>
        <w:rFonts w:ascii="Arial" w:hAnsi="Arial" w:hint="default"/>
      </w:rPr>
    </w:lvl>
    <w:lvl w:ilvl="7" w:tplc="61149AD8" w:tentative="1">
      <w:start w:val="1"/>
      <w:numFmt w:val="bullet"/>
      <w:lvlText w:val="•"/>
      <w:lvlJc w:val="left"/>
      <w:pPr>
        <w:tabs>
          <w:tab w:val="num" w:pos="6840"/>
        </w:tabs>
        <w:ind w:left="6840" w:hanging="360"/>
      </w:pPr>
      <w:rPr>
        <w:rFonts w:ascii="Arial" w:hAnsi="Arial" w:hint="default"/>
      </w:rPr>
    </w:lvl>
    <w:lvl w:ilvl="8" w:tplc="BFC44A58" w:tentative="1">
      <w:start w:val="1"/>
      <w:numFmt w:val="bullet"/>
      <w:lvlText w:val="•"/>
      <w:lvlJc w:val="left"/>
      <w:pPr>
        <w:tabs>
          <w:tab w:val="num" w:pos="7560"/>
        </w:tabs>
        <w:ind w:left="7560" w:hanging="360"/>
      </w:pPr>
      <w:rPr>
        <w:rFonts w:ascii="Arial" w:hAnsi="Arial" w:hint="default"/>
      </w:rPr>
    </w:lvl>
  </w:abstractNum>
  <w:abstractNum w:abstractNumId="12" w15:restartNumberingAfterBreak="0">
    <w:nsid w:val="37CE0A8A"/>
    <w:multiLevelType w:val="hybridMultilevel"/>
    <w:tmpl w:val="05341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C2D58FB"/>
    <w:multiLevelType w:val="hybridMultilevel"/>
    <w:tmpl w:val="CFAA6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2370905"/>
    <w:multiLevelType w:val="hybridMultilevel"/>
    <w:tmpl w:val="B8CE3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7DC7E26"/>
    <w:multiLevelType w:val="hybridMultilevel"/>
    <w:tmpl w:val="9C5025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C00A94"/>
    <w:multiLevelType w:val="hybridMultilevel"/>
    <w:tmpl w:val="16341532"/>
    <w:lvl w:ilvl="0" w:tplc="04090001">
      <w:start w:val="1"/>
      <w:numFmt w:val="bullet"/>
      <w:lvlText w:val=""/>
      <w:lvlJc w:val="left"/>
      <w:pPr>
        <w:tabs>
          <w:tab w:val="num" w:pos="2160"/>
        </w:tabs>
        <w:ind w:left="2160" w:hanging="360"/>
      </w:pPr>
      <w:rPr>
        <w:rFonts w:ascii="Symbol" w:hAnsi="Symbol" w:hint="default"/>
      </w:rPr>
    </w:lvl>
    <w:lvl w:ilvl="1" w:tplc="2D9C0BD4" w:tentative="1">
      <w:start w:val="1"/>
      <w:numFmt w:val="bullet"/>
      <w:lvlText w:val="•"/>
      <w:lvlJc w:val="left"/>
      <w:pPr>
        <w:tabs>
          <w:tab w:val="num" w:pos="2880"/>
        </w:tabs>
        <w:ind w:left="2880" w:hanging="360"/>
      </w:pPr>
      <w:rPr>
        <w:rFonts w:ascii="Arial" w:hAnsi="Arial" w:hint="default"/>
      </w:rPr>
    </w:lvl>
    <w:lvl w:ilvl="2" w:tplc="2FA05ED6" w:tentative="1">
      <w:start w:val="1"/>
      <w:numFmt w:val="bullet"/>
      <w:lvlText w:val="•"/>
      <w:lvlJc w:val="left"/>
      <w:pPr>
        <w:tabs>
          <w:tab w:val="num" w:pos="3600"/>
        </w:tabs>
        <w:ind w:left="3600" w:hanging="360"/>
      </w:pPr>
      <w:rPr>
        <w:rFonts w:ascii="Arial" w:hAnsi="Arial" w:hint="default"/>
      </w:rPr>
    </w:lvl>
    <w:lvl w:ilvl="3" w:tplc="CFA222AE" w:tentative="1">
      <w:start w:val="1"/>
      <w:numFmt w:val="bullet"/>
      <w:lvlText w:val="•"/>
      <w:lvlJc w:val="left"/>
      <w:pPr>
        <w:tabs>
          <w:tab w:val="num" w:pos="4320"/>
        </w:tabs>
        <w:ind w:left="4320" w:hanging="360"/>
      </w:pPr>
      <w:rPr>
        <w:rFonts w:ascii="Arial" w:hAnsi="Arial" w:hint="default"/>
      </w:rPr>
    </w:lvl>
    <w:lvl w:ilvl="4" w:tplc="F9806DDE" w:tentative="1">
      <w:start w:val="1"/>
      <w:numFmt w:val="bullet"/>
      <w:lvlText w:val="•"/>
      <w:lvlJc w:val="left"/>
      <w:pPr>
        <w:tabs>
          <w:tab w:val="num" w:pos="5040"/>
        </w:tabs>
        <w:ind w:left="5040" w:hanging="360"/>
      </w:pPr>
      <w:rPr>
        <w:rFonts w:ascii="Arial" w:hAnsi="Arial" w:hint="default"/>
      </w:rPr>
    </w:lvl>
    <w:lvl w:ilvl="5" w:tplc="7182FCD6" w:tentative="1">
      <w:start w:val="1"/>
      <w:numFmt w:val="bullet"/>
      <w:lvlText w:val="•"/>
      <w:lvlJc w:val="left"/>
      <w:pPr>
        <w:tabs>
          <w:tab w:val="num" w:pos="5760"/>
        </w:tabs>
        <w:ind w:left="5760" w:hanging="360"/>
      </w:pPr>
      <w:rPr>
        <w:rFonts w:ascii="Arial" w:hAnsi="Arial" w:hint="default"/>
      </w:rPr>
    </w:lvl>
    <w:lvl w:ilvl="6" w:tplc="3690BB26" w:tentative="1">
      <w:start w:val="1"/>
      <w:numFmt w:val="bullet"/>
      <w:lvlText w:val="•"/>
      <w:lvlJc w:val="left"/>
      <w:pPr>
        <w:tabs>
          <w:tab w:val="num" w:pos="6480"/>
        </w:tabs>
        <w:ind w:left="6480" w:hanging="360"/>
      </w:pPr>
      <w:rPr>
        <w:rFonts w:ascii="Arial" w:hAnsi="Arial" w:hint="default"/>
      </w:rPr>
    </w:lvl>
    <w:lvl w:ilvl="7" w:tplc="4FBE9078" w:tentative="1">
      <w:start w:val="1"/>
      <w:numFmt w:val="bullet"/>
      <w:lvlText w:val="•"/>
      <w:lvlJc w:val="left"/>
      <w:pPr>
        <w:tabs>
          <w:tab w:val="num" w:pos="7200"/>
        </w:tabs>
        <w:ind w:left="7200" w:hanging="360"/>
      </w:pPr>
      <w:rPr>
        <w:rFonts w:ascii="Arial" w:hAnsi="Arial" w:hint="default"/>
      </w:rPr>
    </w:lvl>
    <w:lvl w:ilvl="8" w:tplc="DFB84A06" w:tentative="1">
      <w:start w:val="1"/>
      <w:numFmt w:val="bullet"/>
      <w:lvlText w:val="•"/>
      <w:lvlJc w:val="left"/>
      <w:pPr>
        <w:tabs>
          <w:tab w:val="num" w:pos="7920"/>
        </w:tabs>
        <w:ind w:left="7920" w:hanging="360"/>
      </w:pPr>
      <w:rPr>
        <w:rFonts w:ascii="Arial" w:hAnsi="Arial" w:hint="default"/>
      </w:rPr>
    </w:lvl>
  </w:abstractNum>
  <w:abstractNum w:abstractNumId="17" w15:restartNumberingAfterBreak="0">
    <w:nsid w:val="4C050F8E"/>
    <w:multiLevelType w:val="hybridMultilevel"/>
    <w:tmpl w:val="E1A4F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DE4F91"/>
    <w:multiLevelType w:val="hybridMultilevel"/>
    <w:tmpl w:val="4754B3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50EC7"/>
    <w:multiLevelType w:val="hybridMultilevel"/>
    <w:tmpl w:val="CA326536"/>
    <w:lvl w:ilvl="0" w:tplc="5306630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BC6039"/>
    <w:multiLevelType w:val="hybridMultilevel"/>
    <w:tmpl w:val="71381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AE3B02"/>
    <w:multiLevelType w:val="hybridMultilevel"/>
    <w:tmpl w:val="8B666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EC0596"/>
    <w:multiLevelType w:val="hybridMultilevel"/>
    <w:tmpl w:val="E60048C6"/>
    <w:lvl w:ilvl="0" w:tplc="5150028C">
      <w:start w:val="1"/>
      <w:numFmt w:val="bullet"/>
      <w:lvlText w:val="•"/>
      <w:lvlJc w:val="left"/>
      <w:pPr>
        <w:tabs>
          <w:tab w:val="num" w:pos="720"/>
        </w:tabs>
        <w:ind w:left="720" w:hanging="360"/>
      </w:pPr>
      <w:rPr>
        <w:rFonts w:ascii="Arial" w:hAnsi="Arial" w:hint="default"/>
      </w:rPr>
    </w:lvl>
    <w:lvl w:ilvl="1" w:tplc="0B109F42" w:tentative="1">
      <w:start w:val="1"/>
      <w:numFmt w:val="bullet"/>
      <w:lvlText w:val="•"/>
      <w:lvlJc w:val="left"/>
      <w:pPr>
        <w:tabs>
          <w:tab w:val="num" w:pos="1440"/>
        </w:tabs>
        <w:ind w:left="1440" w:hanging="360"/>
      </w:pPr>
      <w:rPr>
        <w:rFonts w:ascii="Arial" w:hAnsi="Arial" w:hint="default"/>
      </w:rPr>
    </w:lvl>
    <w:lvl w:ilvl="2" w:tplc="35542BDA" w:tentative="1">
      <w:start w:val="1"/>
      <w:numFmt w:val="bullet"/>
      <w:lvlText w:val="•"/>
      <w:lvlJc w:val="left"/>
      <w:pPr>
        <w:tabs>
          <w:tab w:val="num" w:pos="2160"/>
        </w:tabs>
        <w:ind w:left="2160" w:hanging="360"/>
      </w:pPr>
      <w:rPr>
        <w:rFonts w:ascii="Arial" w:hAnsi="Arial" w:hint="default"/>
      </w:rPr>
    </w:lvl>
    <w:lvl w:ilvl="3" w:tplc="B7B89B56" w:tentative="1">
      <w:start w:val="1"/>
      <w:numFmt w:val="bullet"/>
      <w:lvlText w:val="•"/>
      <w:lvlJc w:val="left"/>
      <w:pPr>
        <w:tabs>
          <w:tab w:val="num" w:pos="2880"/>
        </w:tabs>
        <w:ind w:left="2880" w:hanging="360"/>
      </w:pPr>
      <w:rPr>
        <w:rFonts w:ascii="Arial" w:hAnsi="Arial" w:hint="default"/>
      </w:rPr>
    </w:lvl>
    <w:lvl w:ilvl="4" w:tplc="B0287BFE" w:tentative="1">
      <w:start w:val="1"/>
      <w:numFmt w:val="bullet"/>
      <w:lvlText w:val="•"/>
      <w:lvlJc w:val="left"/>
      <w:pPr>
        <w:tabs>
          <w:tab w:val="num" w:pos="3600"/>
        </w:tabs>
        <w:ind w:left="3600" w:hanging="360"/>
      </w:pPr>
      <w:rPr>
        <w:rFonts w:ascii="Arial" w:hAnsi="Arial" w:hint="default"/>
      </w:rPr>
    </w:lvl>
    <w:lvl w:ilvl="5" w:tplc="1F789814" w:tentative="1">
      <w:start w:val="1"/>
      <w:numFmt w:val="bullet"/>
      <w:lvlText w:val="•"/>
      <w:lvlJc w:val="left"/>
      <w:pPr>
        <w:tabs>
          <w:tab w:val="num" w:pos="4320"/>
        </w:tabs>
        <w:ind w:left="4320" w:hanging="360"/>
      </w:pPr>
      <w:rPr>
        <w:rFonts w:ascii="Arial" w:hAnsi="Arial" w:hint="default"/>
      </w:rPr>
    </w:lvl>
    <w:lvl w:ilvl="6" w:tplc="C5E69BBE" w:tentative="1">
      <w:start w:val="1"/>
      <w:numFmt w:val="bullet"/>
      <w:lvlText w:val="•"/>
      <w:lvlJc w:val="left"/>
      <w:pPr>
        <w:tabs>
          <w:tab w:val="num" w:pos="5040"/>
        </w:tabs>
        <w:ind w:left="5040" w:hanging="360"/>
      </w:pPr>
      <w:rPr>
        <w:rFonts w:ascii="Arial" w:hAnsi="Arial" w:hint="default"/>
      </w:rPr>
    </w:lvl>
    <w:lvl w:ilvl="7" w:tplc="61149AD8" w:tentative="1">
      <w:start w:val="1"/>
      <w:numFmt w:val="bullet"/>
      <w:lvlText w:val="•"/>
      <w:lvlJc w:val="left"/>
      <w:pPr>
        <w:tabs>
          <w:tab w:val="num" w:pos="5760"/>
        </w:tabs>
        <w:ind w:left="5760" w:hanging="360"/>
      </w:pPr>
      <w:rPr>
        <w:rFonts w:ascii="Arial" w:hAnsi="Arial" w:hint="default"/>
      </w:rPr>
    </w:lvl>
    <w:lvl w:ilvl="8" w:tplc="BFC44A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D701FB"/>
    <w:multiLevelType w:val="hybridMultilevel"/>
    <w:tmpl w:val="4D1201EC"/>
    <w:lvl w:ilvl="0" w:tplc="04090001">
      <w:start w:val="1"/>
      <w:numFmt w:val="bullet"/>
      <w:lvlText w:val=""/>
      <w:lvlJc w:val="left"/>
      <w:pPr>
        <w:tabs>
          <w:tab w:val="num" w:pos="1800"/>
        </w:tabs>
        <w:ind w:left="1800" w:hanging="360"/>
      </w:pPr>
      <w:rPr>
        <w:rFonts w:ascii="Symbol" w:hAnsi="Symbol" w:hint="default"/>
      </w:rPr>
    </w:lvl>
    <w:lvl w:ilvl="1" w:tplc="B248EF4C" w:tentative="1">
      <w:start w:val="1"/>
      <w:numFmt w:val="bullet"/>
      <w:lvlText w:val="•"/>
      <w:lvlJc w:val="left"/>
      <w:pPr>
        <w:tabs>
          <w:tab w:val="num" w:pos="2520"/>
        </w:tabs>
        <w:ind w:left="2520" w:hanging="360"/>
      </w:pPr>
      <w:rPr>
        <w:rFonts w:ascii="Arial" w:hAnsi="Arial" w:hint="default"/>
      </w:rPr>
    </w:lvl>
    <w:lvl w:ilvl="2" w:tplc="ECCE2FBC" w:tentative="1">
      <w:start w:val="1"/>
      <w:numFmt w:val="bullet"/>
      <w:lvlText w:val="•"/>
      <w:lvlJc w:val="left"/>
      <w:pPr>
        <w:tabs>
          <w:tab w:val="num" w:pos="3240"/>
        </w:tabs>
        <w:ind w:left="3240" w:hanging="360"/>
      </w:pPr>
      <w:rPr>
        <w:rFonts w:ascii="Arial" w:hAnsi="Arial" w:hint="default"/>
      </w:rPr>
    </w:lvl>
    <w:lvl w:ilvl="3" w:tplc="8D4AB3E6" w:tentative="1">
      <w:start w:val="1"/>
      <w:numFmt w:val="bullet"/>
      <w:lvlText w:val="•"/>
      <w:lvlJc w:val="left"/>
      <w:pPr>
        <w:tabs>
          <w:tab w:val="num" w:pos="3960"/>
        </w:tabs>
        <w:ind w:left="3960" w:hanging="360"/>
      </w:pPr>
      <w:rPr>
        <w:rFonts w:ascii="Arial" w:hAnsi="Arial" w:hint="default"/>
      </w:rPr>
    </w:lvl>
    <w:lvl w:ilvl="4" w:tplc="ED22DDCE" w:tentative="1">
      <w:start w:val="1"/>
      <w:numFmt w:val="bullet"/>
      <w:lvlText w:val="•"/>
      <w:lvlJc w:val="left"/>
      <w:pPr>
        <w:tabs>
          <w:tab w:val="num" w:pos="4680"/>
        </w:tabs>
        <w:ind w:left="4680" w:hanging="360"/>
      </w:pPr>
      <w:rPr>
        <w:rFonts w:ascii="Arial" w:hAnsi="Arial" w:hint="default"/>
      </w:rPr>
    </w:lvl>
    <w:lvl w:ilvl="5" w:tplc="E2AC6EC4" w:tentative="1">
      <w:start w:val="1"/>
      <w:numFmt w:val="bullet"/>
      <w:lvlText w:val="•"/>
      <w:lvlJc w:val="left"/>
      <w:pPr>
        <w:tabs>
          <w:tab w:val="num" w:pos="5400"/>
        </w:tabs>
        <w:ind w:left="5400" w:hanging="360"/>
      </w:pPr>
      <w:rPr>
        <w:rFonts w:ascii="Arial" w:hAnsi="Arial" w:hint="default"/>
      </w:rPr>
    </w:lvl>
    <w:lvl w:ilvl="6" w:tplc="AF4805EC" w:tentative="1">
      <w:start w:val="1"/>
      <w:numFmt w:val="bullet"/>
      <w:lvlText w:val="•"/>
      <w:lvlJc w:val="left"/>
      <w:pPr>
        <w:tabs>
          <w:tab w:val="num" w:pos="6120"/>
        </w:tabs>
        <w:ind w:left="6120" w:hanging="360"/>
      </w:pPr>
      <w:rPr>
        <w:rFonts w:ascii="Arial" w:hAnsi="Arial" w:hint="default"/>
      </w:rPr>
    </w:lvl>
    <w:lvl w:ilvl="7" w:tplc="7DC4375C" w:tentative="1">
      <w:start w:val="1"/>
      <w:numFmt w:val="bullet"/>
      <w:lvlText w:val="•"/>
      <w:lvlJc w:val="left"/>
      <w:pPr>
        <w:tabs>
          <w:tab w:val="num" w:pos="6840"/>
        </w:tabs>
        <w:ind w:left="6840" w:hanging="360"/>
      </w:pPr>
      <w:rPr>
        <w:rFonts w:ascii="Arial" w:hAnsi="Arial" w:hint="default"/>
      </w:rPr>
    </w:lvl>
    <w:lvl w:ilvl="8" w:tplc="41BC4E90" w:tentative="1">
      <w:start w:val="1"/>
      <w:numFmt w:val="bullet"/>
      <w:lvlText w:val="•"/>
      <w:lvlJc w:val="left"/>
      <w:pPr>
        <w:tabs>
          <w:tab w:val="num" w:pos="7560"/>
        </w:tabs>
        <w:ind w:left="7560" w:hanging="360"/>
      </w:pPr>
      <w:rPr>
        <w:rFonts w:ascii="Arial" w:hAnsi="Arial" w:hint="default"/>
      </w:rPr>
    </w:lvl>
  </w:abstractNum>
  <w:abstractNum w:abstractNumId="24" w15:restartNumberingAfterBreak="0">
    <w:nsid w:val="67450752"/>
    <w:multiLevelType w:val="hybridMultilevel"/>
    <w:tmpl w:val="12B04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9C5F9A"/>
    <w:multiLevelType w:val="hybridMultilevel"/>
    <w:tmpl w:val="B51EAD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D785241"/>
    <w:multiLevelType w:val="hybridMultilevel"/>
    <w:tmpl w:val="AAD09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B34AFC"/>
    <w:multiLevelType w:val="hybridMultilevel"/>
    <w:tmpl w:val="EFF88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46207C"/>
    <w:multiLevelType w:val="hybridMultilevel"/>
    <w:tmpl w:val="C42083BA"/>
    <w:lvl w:ilvl="0" w:tplc="6A0010E0">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4984BC2"/>
    <w:multiLevelType w:val="hybridMultilevel"/>
    <w:tmpl w:val="10248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F16DA5"/>
    <w:multiLevelType w:val="hybridMultilevel"/>
    <w:tmpl w:val="497C86F0"/>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76628E"/>
    <w:multiLevelType w:val="hybridMultilevel"/>
    <w:tmpl w:val="60AE58F8"/>
    <w:lvl w:ilvl="0" w:tplc="A6323508">
      <w:start w:val="1"/>
      <w:numFmt w:val="bullet"/>
      <w:lvlText w:val="•"/>
      <w:lvlJc w:val="left"/>
      <w:pPr>
        <w:tabs>
          <w:tab w:val="num" w:pos="720"/>
        </w:tabs>
        <w:ind w:left="720" w:hanging="360"/>
      </w:pPr>
      <w:rPr>
        <w:rFonts w:ascii="Arial" w:hAnsi="Arial" w:hint="default"/>
      </w:rPr>
    </w:lvl>
    <w:lvl w:ilvl="1" w:tplc="DA9C1F3A" w:tentative="1">
      <w:start w:val="1"/>
      <w:numFmt w:val="bullet"/>
      <w:lvlText w:val="•"/>
      <w:lvlJc w:val="left"/>
      <w:pPr>
        <w:tabs>
          <w:tab w:val="num" w:pos="1440"/>
        </w:tabs>
        <w:ind w:left="1440" w:hanging="360"/>
      </w:pPr>
      <w:rPr>
        <w:rFonts w:ascii="Arial" w:hAnsi="Arial" w:hint="default"/>
      </w:rPr>
    </w:lvl>
    <w:lvl w:ilvl="2" w:tplc="509E2DB6" w:tentative="1">
      <w:start w:val="1"/>
      <w:numFmt w:val="bullet"/>
      <w:lvlText w:val="•"/>
      <w:lvlJc w:val="left"/>
      <w:pPr>
        <w:tabs>
          <w:tab w:val="num" w:pos="2160"/>
        </w:tabs>
        <w:ind w:left="2160" w:hanging="360"/>
      </w:pPr>
      <w:rPr>
        <w:rFonts w:ascii="Arial" w:hAnsi="Arial" w:hint="default"/>
      </w:rPr>
    </w:lvl>
    <w:lvl w:ilvl="3" w:tplc="096A9134" w:tentative="1">
      <w:start w:val="1"/>
      <w:numFmt w:val="bullet"/>
      <w:lvlText w:val="•"/>
      <w:lvlJc w:val="left"/>
      <w:pPr>
        <w:tabs>
          <w:tab w:val="num" w:pos="2880"/>
        </w:tabs>
        <w:ind w:left="2880" w:hanging="360"/>
      </w:pPr>
      <w:rPr>
        <w:rFonts w:ascii="Arial" w:hAnsi="Arial" w:hint="default"/>
      </w:rPr>
    </w:lvl>
    <w:lvl w:ilvl="4" w:tplc="ED789E10" w:tentative="1">
      <w:start w:val="1"/>
      <w:numFmt w:val="bullet"/>
      <w:lvlText w:val="•"/>
      <w:lvlJc w:val="left"/>
      <w:pPr>
        <w:tabs>
          <w:tab w:val="num" w:pos="3600"/>
        </w:tabs>
        <w:ind w:left="3600" w:hanging="360"/>
      </w:pPr>
      <w:rPr>
        <w:rFonts w:ascii="Arial" w:hAnsi="Arial" w:hint="default"/>
      </w:rPr>
    </w:lvl>
    <w:lvl w:ilvl="5" w:tplc="76F058C2" w:tentative="1">
      <w:start w:val="1"/>
      <w:numFmt w:val="bullet"/>
      <w:lvlText w:val="•"/>
      <w:lvlJc w:val="left"/>
      <w:pPr>
        <w:tabs>
          <w:tab w:val="num" w:pos="4320"/>
        </w:tabs>
        <w:ind w:left="4320" w:hanging="360"/>
      </w:pPr>
      <w:rPr>
        <w:rFonts w:ascii="Arial" w:hAnsi="Arial" w:hint="default"/>
      </w:rPr>
    </w:lvl>
    <w:lvl w:ilvl="6" w:tplc="9B94108C" w:tentative="1">
      <w:start w:val="1"/>
      <w:numFmt w:val="bullet"/>
      <w:lvlText w:val="•"/>
      <w:lvlJc w:val="left"/>
      <w:pPr>
        <w:tabs>
          <w:tab w:val="num" w:pos="5040"/>
        </w:tabs>
        <w:ind w:left="5040" w:hanging="360"/>
      </w:pPr>
      <w:rPr>
        <w:rFonts w:ascii="Arial" w:hAnsi="Arial" w:hint="default"/>
      </w:rPr>
    </w:lvl>
    <w:lvl w:ilvl="7" w:tplc="43162CC0" w:tentative="1">
      <w:start w:val="1"/>
      <w:numFmt w:val="bullet"/>
      <w:lvlText w:val="•"/>
      <w:lvlJc w:val="left"/>
      <w:pPr>
        <w:tabs>
          <w:tab w:val="num" w:pos="5760"/>
        </w:tabs>
        <w:ind w:left="5760" w:hanging="360"/>
      </w:pPr>
      <w:rPr>
        <w:rFonts w:ascii="Arial" w:hAnsi="Arial" w:hint="default"/>
      </w:rPr>
    </w:lvl>
    <w:lvl w:ilvl="8" w:tplc="170A637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8B6780"/>
    <w:multiLevelType w:val="hybridMultilevel"/>
    <w:tmpl w:val="8B44385A"/>
    <w:lvl w:ilvl="0" w:tplc="8494C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FB2FD2"/>
    <w:multiLevelType w:val="hybridMultilevel"/>
    <w:tmpl w:val="B60A443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7DE044EF"/>
    <w:multiLevelType w:val="hybridMultilevel"/>
    <w:tmpl w:val="A386D3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E4A22C2"/>
    <w:multiLevelType w:val="hybridMultilevel"/>
    <w:tmpl w:val="58D2E8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F78639C"/>
    <w:multiLevelType w:val="hybridMultilevel"/>
    <w:tmpl w:val="2886F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7"/>
  </w:num>
  <w:num w:numId="3">
    <w:abstractNumId w:val="15"/>
  </w:num>
  <w:num w:numId="4">
    <w:abstractNumId w:val="18"/>
  </w:num>
  <w:num w:numId="5">
    <w:abstractNumId w:val="35"/>
  </w:num>
  <w:num w:numId="6">
    <w:abstractNumId w:val="21"/>
  </w:num>
  <w:num w:numId="7">
    <w:abstractNumId w:val="1"/>
  </w:num>
  <w:num w:numId="8">
    <w:abstractNumId w:val="14"/>
  </w:num>
  <w:num w:numId="9">
    <w:abstractNumId w:val="8"/>
  </w:num>
  <w:num w:numId="10">
    <w:abstractNumId w:val="31"/>
  </w:num>
  <w:num w:numId="11">
    <w:abstractNumId w:val="22"/>
  </w:num>
  <w:num w:numId="12">
    <w:abstractNumId w:val="4"/>
  </w:num>
  <w:num w:numId="13">
    <w:abstractNumId w:val="19"/>
  </w:num>
  <w:num w:numId="14">
    <w:abstractNumId w:val="5"/>
  </w:num>
  <w:num w:numId="15">
    <w:abstractNumId w:val="32"/>
  </w:num>
  <w:num w:numId="16">
    <w:abstractNumId w:val="26"/>
  </w:num>
  <w:num w:numId="17">
    <w:abstractNumId w:val="12"/>
  </w:num>
  <w:num w:numId="18">
    <w:abstractNumId w:val="33"/>
  </w:num>
  <w:num w:numId="19">
    <w:abstractNumId w:val="25"/>
  </w:num>
  <w:num w:numId="20">
    <w:abstractNumId w:val="6"/>
  </w:num>
  <w:num w:numId="21">
    <w:abstractNumId w:val="34"/>
  </w:num>
  <w:num w:numId="22">
    <w:abstractNumId w:val="36"/>
  </w:num>
  <w:num w:numId="23">
    <w:abstractNumId w:val="29"/>
  </w:num>
  <w:num w:numId="24">
    <w:abstractNumId w:val="20"/>
  </w:num>
  <w:num w:numId="25">
    <w:abstractNumId w:val="0"/>
  </w:num>
  <w:num w:numId="26">
    <w:abstractNumId w:val="24"/>
  </w:num>
  <w:num w:numId="27">
    <w:abstractNumId w:val="30"/>
  </w:num>
  <w:num w:numId="28">
    <w:abstractNumId w:val="10"/>
  </w:num>
  <w:num w:numId="29">
    <w:abstractNumId w:val="27"/>
  </w:num>
  <w:num w:numId="30">
    <w:abstractNumId w:val="3"/>
  </w:num>
  <w:num w:numId="31">
    <w:abstractNumId w:val="28"/>
  </w:num>
  <w:num w:numId="32">
    <w:abstractNumId w:val="13"/>
  </w:num>
  <w:num w:numId="33">
    <w:abstractNumId w:val="9"/>
  </w:num>
  <w:num w:numId="34">
    <w:abstractNumId w:val="16"/>
  </w:num>
  <w:num w:numId="35">
    <w:abstractNumId w:val="23"/>
  </w:num>
  <w:num w:numId="36">
    <w:abstractNumId w:val="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FF"/>
    <w:rsid w:val="00022DB8"/>
    <w:rsid w:val="00062374"/>
    <w:rsid w:val="000A083F"/>
    <w:rsid w:val="000D27E2"/>
    <w:rsid w:val="000E1033"/>
    <w:rsid w:val="000F1C99"/>
    <w:rsid w:val="00101B61"/>
    <w:rsid w:val="001220DE"/>
    <w:rsid w:val="00124753"/>
    <w:rsid w:val="0013134C"/>
    <w:rsid w:val="00137AB1"/>
    <w:rsid w:val="001A15D7"/>
    <w:rsid w:val="001A5AB8"/>
    <w:rsid w:val="001C11FE"/>
    <w:rsid w:val="001D54AA"/>
    <w:rsid w:val="00212D9A"/>
    <w:rsid w:val="0023349D"/>
    <w:rsid w:val="0025696F"/>
    <w:rsid w:val="002750F7"/>
    <w:rsid w:val="002A0FFE"/>
    <w:rsid w:val="002E0B8B"/>
    <w:rsid w:val="003377CF"/>
    <w:rsid w:val="00345C73"/>
    <w:rsid w:val="00354225"/>
    <w:rsid w:val="003B1A6E"/>
    <w:rsid w:val="003C41E7"/>
    <w:rsid w:val="0041164C"/>
    <w:rsid w:val="00434523"/>
    <w:rsid w:val="004605F0"/>
    <w:rsid w:val="00462755"/>
    <w:rsid w:val="00496995"/>
    <w:rsid w:val="004A172E"/>
    <w:rsid w:val="005122A1"/>
    <w:rsid w:val="00525FB6"/>
    <w:rsid w:val="0053043D"/>
    <w:rsid w:val="0058743E"/>
    <w:rsid w:val="00591ECD"/>
    <w:rsid w:val="005A67E2"/>
    <w:rsid w:val="00625440"/>
    <w:rsid w:val="00625603"/>
    <w:rsid w:val="006307C0"/>
    <w:rsid w:val="006443A2"/>
    <w:rsid w:val="00652E06"/>
    <w:rsid w:val="0066677C"/>
    <w:rsid w:val="00675E78"/>
    <w:rsid w:val="00687068"/>
    <w:rsid w:val="006C2F91"/>
    <w:rsid w:val="0076441E"/>
    <w:rsid w:val="007C6D9C"/>
    <w:rsid w:val="00805E5A"/>
    <w:rsid w:val="00841738"/>
    <w:rsid w:val="008475DD"/>
    <w:rsid w:val="00850AC0"/>
    <w:rsid w:val="008639F1"/>
    <w:rsid w:val="00886794"/>
    <w:rsid w:val="008A1C51"/>
    <w:rsid w:val="009266AC"/>
    <w:rsid w:val="00935161"/>
    <w:rsid w:val="00977D98"/>
    <w:rsid w:val="00980D0A"/>
    <w:rsid w:val="009A03F1"/>
    <w:rsid w:val="009C043E"/>
    <w:rsid w:val="009E4373"/>
    <w:rsid w:val="009E709D"/>
    <w:rsid w:val="009F33B1"/>
    <w:rsid w:val="00A46EFF"/>
    <w:rsid w:val="00A520EE"/>
    <w:rsid w:val="00B16C15"/>
    <w:rsid w:val="00B31AB3"/>
    <w:rsid w:val="00B35168"/>
    <w:rsid w:val="00B634D2"/>
    <w:rsid w:val="00B87867"/>
    <w:rsid w:val="00B93DB3"/>
    <w:rsid w:val="00BD30F3"/>
    <w:rsid w:val="00BE4A74"/>
    <w:rsid w:val="00BF55B4"/>
    <w:rsid w:val="00C0069A"/>
    <w:rsid w:val="00CA2A6F"/>
    <w:rsid w:val="00CA3FF5"/>
    <w:rsid w:val="00CB237A"/>
    <w:rsid w:val="00CC0F20"/>
    <w:rsid w:val="00CF1011"/>
    <w:rsid w:val="00D44338"/>
    <w:rsid w:val="00D7018D"/>
    <w:rsid w:val="00D911DA"/>
    <w:rsid w:val="00E12D37"/>
    <w:rsid w:val="00E20B45"/>
    <w:rsid w:val="00E503E1"/>
    <w:rsid w:val="00E7040B"/>
    <w:rsid w:val="00E86BAB"/>
    <w:rsid w:val="00E97368"/>
    <w:rsid w:val="00F32355"/>
    <w:rsid w:val="00F5135D"/>
    <w:rsid w:val="00F733FC"/>
    <w:rsid w:val="00F74BFE"/>
    <w:rsid w:val="00F959D7"/>
    <w:rsid w:val="00FA536D"/>
    <w:rsid w:val="00FC7E91"/>
    <w:rsid w:val="00FD2E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F98F"/>
  <w15:docId w15:val="{57C83365-508F-4AF5-BA2A-1BCCF093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AB8"/>
    <w:rPr>
      <w:rFonts w:ascii="Tahoma" w:hAnsi="Tahoma"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EFF"/>
    <w:pPr>
      <w:tabs>
        <w:tab w:val="center" w:pos="4680"/>
        <w:tab w:val="right" w:pos="9360"/>
      </w:tabs>
    </w:pPr>
  </w:style>
  <w:style w:type="character" w:customStyle="1" w:styleId="HeaderChar">
    <w:name w:val="Header Char"/>
    <w:basedOn w:val="DefaultParagraphFont"/>
    <w:link w:val="Header"/>
    <w:uiPriority w:val="99"/>
    <w:rsid w:val="00A46EFF"/>
    <w:rPr>
      <w:rFonts w:ascii="Tahoma" w:hAnsi="Tahoma" w:cs="Times New Roman"/>
      <w:sz w:val="20"/>
      <w:szCs w:val="24"/>
      <w:lang w:val="en-US"/>
    </w:rPr>
  </w:style>
  <w:style w:type="paragraph" w:styleId="Footer">
    <w:name w:val="footer"/>
    <w:basedOn w:val="Normal"/>
    <w:link w:val="FooterChar"/>
    <w:uiPriority w:val="99"/>
    <w:unhideWhenUsed/>
    <w:rsid w:val="00A46EFF"/>
    <w:pPr>
      <w:tabs>
        <w:tab w:val="center" w:pos="4680"/>
        <w:tab w:val="right" w:pos="9360"/>
      </w:tabs>
    </w:pPr>
  </w:style>
  <w:style w:type="character" w:customStyle="1" w:styleId="FooterChar">
    <w:name w:val="Footer Char"/>
    <w:basedOn w:val="DefaultParagraphFont"/>
    <w:link w:val="Footer"/>
    <w:uiPriority w:val="99"/>
    <w:rsid w:val="00A46EFF"/>
    <w:rPr>
      <w:rFonts w:ascii="Tahoma" w:hAnsi="Tahoma" w:cs="Times New Roman"/>
      <w:sz w:val="20"/>
      <w:szCs w:val="24"/>
      <w:lang w:val="en-US"/>
    </w:rPr>
  </w:style>
  <w:style w:type="character" w:customStyle="1" w:styleId="A5">
    <w:name w:val="A5"/>
    <w:uiPriority w:val="99"/>
    <w:rsid w:val="00A46EFF"/>
    <w:rPr>
      <w:rFonts w:cs="TradeGothic"/>
      <w:color w:val="57585A"/>
      <w:sz w:val="20"/>
      <w:szCs w:val="20"/>
    </w:rPr>
  </w:style>
  <w:style w:type="character" w:customStyle="1" w:styleId="A1">
    <w:name w:val="A1"/>
    <w:uiPriority w:val="99"/>
    <w:rsid w:val="00124753"/>
    <w:rPr>
      <w:rFonts w:cs="Helvetica Neue"/>
      <w:color w:val="221E1F"/>
      <w:sz w:val="18"/>
      <w:szCs w:val="18"/>
    </w:rPr>
  </w:style>
  <w:style w:type="paragraph" w:styleId="ListParagraph">
    <w:name w:val="List Paragraph"/>
    <w:basedOn w:val="Normal"/>
    <w:uiPriority w:val="34"/>
    <w:qFormat/>
    <w:rsid w:val="00124753"/>
    <w:pPr>
      <w:spacing w:after="200" w:line="276" w:lineRule="auto"/>
      <w:ind w:left="720"/>
      <w:contextualSpacing/>
    </w:pPr>
    <w:rPr>
      <w:rFonts w:asciiTheme="minorHAnsi" w:eastAsiaTheme="minorEastAsia" w:hAnsiTheme="minorHAnsi" w:cstheme="minorBidi"/>
      <w:sz w:val="22"/>
      <w:szCs w:val="22"/>
      <w:lang w:val="en-CA" w:eastAsia="en-CA"/>
    </w:rPr>
  </w:style>
  <w:style w:type="character" w:styleId="Hyperlink">
    <w:name w:val="Hyperlink"/>
    <w:basedOn w:val="DefaultParagraphFont"/>
    <w:uiPriority w:val="99"/>
    <w:unhideWhenUsed/>
    <w:rsid w:val="006C2F91"/>
    <w:rPr>
      <w:color w:val="0563C1" w:themeColor="hyperlink"/>
      <w:u w:val="single"/>
    </w:rPr>
  </w:style>
  <w:style w:type="character" w:customStyle="1" w:styleId="apple-converted-space">
    <w:name w:val="apple-converted-space"/>
    <w:basedOn w:val="DefaultParagraphFont"/>
    <w:rsid w:val="00B87867"/>
  </w:style>
  <w:style w:type="paragraph" w:styleId="BalloonText">
    <w:name w:val="Balloon Text"/>
    <w:basedOn w:val="Normal"/>
    <w:link w:val="BalloonTextChar"/>
    <w:uiPriority w:val="99"/>
    <w:semiHidden/>
    <w:unhideWhenUsed/>
    <w:rsid w:val="00625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603"/>
    <w:rPr>
      <w:rFonts w:ascii="Segoe UI" w:hAnsi="Segoe UI" w:cs="Segoe UI"/>
      <w:sz w:val="18"/>
      <w:szCs w:val="18"/>
      <w:lang w:val="en-US"/>
    </w:rPr>
  </w:style>
  <w:style w:type="character" w:styleId="CommentReference">
    <w:name w:val="annotation reference"/>
    <w:basedOn w:val="DefaultParagraphFont"/>
    <w:uiPriority w:val="99"/>
    <w:semiHidden/>
    <w:unhideWhenUsed/>
    <w:rsid w:val="00B16C15"/>
    <w:rPr>
      <w:sz w:val="16"/>
      <w:szCs w:val="16"/>
    </w:rPr>
  </w:style>
  <w:style w:type="paragraph" w:styleId="CommentText">
    <w:name w:val="annotation text"/>
    <w:basedOn w:val="Normal"/>
    <w:link w:val="CommentTextChar"/>
    <w:uiPriority w:val="99"/>
    <w:semiHidden/>
    <w:unhideWhenUsed/>
    <w:rsid w:val="00B16C15"/>
    <w:rPr>
      <w:szCs w:val="20"/>
    </w:rPr>
  </w:style>
  <w:style w:type="character" w:customStyle="1" w:styleId="CommentTextChar">
    <w:name w:val="Comment Text Char"/>
    <w:basedOn w:val="DefaultParagraphFont"/>
    <w:link w:val="CommentText"/>
    <w:uiPriority w:val="99"/>
    <w:semiHidden/>
    <w:rsid w:val="00B16C15"/>
    <w:rPr>
      <w:rFonts w:ascii="Tahoma" w:hAnsi="Tahom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16C15"/>
    <w:rPr>
      <w:b/>
      <w:bCs/>
    </w:rPr>
  </w:style>
  <w:style w:type="character" w:customStyle="1" w:styleId="CommentSubjectChar">
    <w:name w:val="Comment Subject Char"/>
    <w:basedOn w:val="CommentTextChar"/>
    <w:link w:val="CommentSubject"/>
    <w:uiPriority w:val="99"/>
    <w:semiHidden/>
    <w:rsid w:val="00B16C15"/>
    <w:rPr>
      <w:rFonts w:ascii="Tahoma" w:hAnsi="Tahoma" w:cs="Times New Roman"/>
      <w:b/>
      <w:bCs/>
      <w:sz w:val="20"/>
      <w:szCs w:val="20"/>
      <w:lang w:val="en-US"/>
    </w:rPr>
  </w:style>
  <w:style w:type="character" w:styleId="FollowedHyperlink">
    <w:name w:val="FollowedHyperlink"/>
    <w:basedOn w:val="DefaultParagraphFont"/>
    <w:uiPriority w:val="99"/>
    <w:semiHidden/>
    <w:unhideWhenUsed/>
    <w:rsid w:val="006307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416670">
      <w:bodyDiv w:val="1"/>
      <w:marLeft w:val="0"/>
      <w:marRight w:val="0"/>
      <w:marTop w:val="0"/>
      <w:marBottom w:val="0"/>
      <w:divBdr>
        <w:top w:val="none" w:sz="0" w:space="0" w:color="auto"/>
        <w:left w:val="none" w:sz="0" w:space="0" w:color="auto"/>
        <w:bottom w:val="none" w:sz="0" w:space="0" w:color="auto"/>
        <w:right w:val="none" w:sz="0" w:space="0" w:color="auto"/>
      </w:divBdr>
      <w:divsChild>
        <w:div w:id="1906604256">
          <w:marLeft w:val="446"/>
          <w:marRight w:val="0"/>
          <w:marTop w:val="0"/>
          <w:marBottom w:val="0"/>
          <w:divBdr>
            <w:top w:val="none" w:sz="0" w:space="0" w:color="auto"/>
            <w:left w:val="none" w:sz="0" w:space="0" w:color="auto"/>
            <w:bottom w:val="none" w:sz="0" w:space="0" w:color="auto"/>
            <w:right w:val="none" w:sz="0" w:space="0" w:color="auto"/>
          </w:divBdr>
        </w:div>
        <w:div w:id="985545649">
          <w:marLeft w:val="446"/>
          <w:marRight w:val="0"/>
          <w:marTop w:val="0"/>
          <w:marBottom w:val="0"/>
          <w:divBdr>
            <w:top w:val="none" w:sz="0" w:space="0" w:color="auto"/>
            <w:left w:val="none" w:sz="0" w:space="0" w:color="auto"/>
            <w:bottom w:val="none" w:sz="0" w:space="0" w:color="auto"/>
            <w:right w:val="none" w:sz="0" w:space="0" w:color="auto"/>
          </w:divBdr>
        </w:div>
        <w:div w:id="1776166541">
          <w:marLeft w:val="446"/>
          <w:marRight w:val="0"/>
          <w:marTop w:val="0"/>
          <w:marBottom w:val="0"/>
          <w:divBdr>
            <w:top w:val="none" w:sz="0" w:space="0" w:color="auto"/>
            <w:left w:val="none" w:sz="0" w:space="0" w:color="auto"/>
            <w:bottom w:val="none" w:sz="0" w:space="0" w:color="auto"/>
            <w:right w:val="none" w:sz="0" w:space="0" w:color="auto"/>
          </w:divBdr>
        </w:div>
        <w:div w:id="1518345252">
          <w:marLeft w:val="446"/>
          <w:marRight w:val="0"/>
          <w:marTop w:val="0"/>
          <w:marBottom w:val="0"/>
          <w:divBdr>
            <w:top w:val="none" w:sz="0" w:space="0" w:color="auto"/>
            <w:left w:val="none" w:sz="0" w:space="0" w:color="auto"/>
            <w:bottom w:val="none" w:sz="0" w:space="0" w:color="auto"/>
            <w:right w:val="none" w:sz="0" w:space="0" w:color="auto"/>
          </w:divBdr>
        </w:div>
        <w:div w:id="1226144033">
          <w:marLeft w:val="446"/>
          <w:marRight w:val="0"/>
          <w:marTop w:val="0"/>
          <w:marBottom w:val="0"/>
          <w:divBdr>
            <w:top w:val="none" w:sz="0" w:space="0" w:color="auto"/>
            <w:left w:val="none" w:sz="0" w:space="0" w:color="auto"/>
            <w:bottom w:val="none" w:sz="0" w:space="0" w:color="auto"/>
            <w:right w:val="none" w:sz="0" w:space="0" w:color="auto"/>
          </w:divBdr>
        </w:div>
        <w:div w:id="882327849">
          <w:marLeft w:val="446"/>
          <w:marRight w:val="0"/>
          <w:marTop w:val="0"/>
          <w:marBottom w:val="0"/>
          <w:divBdr>
            <w:top w:val="none" w:sz="0" w:space="0" w:color="auto"/>
            <w:left w:val="none" w:sz="0" w:space="0" w:color="auto"/>
            <w:bottom w:val="none" w:sz="0" w:space="0" w:color="auto"/>
            <w:right w:val="none" w:sz="0" w:space="0" w:color="auto"/>
          </w:divBdr>
        </w:div>
        <w:div w:id="1200125268">
          <w:marLeft w:val="446"/>
          <w:marRight w:val="0"/>
          <w:marTop w:val="0"/>
          <w:marBottom w:val="0"/>
          <w:divBdr>
            <w:top w:val="none" w:sz="0" w:space="0" w:color="auto"/>
            <w:left w:val="none" w:sz="0" w:space="0" w:color="auto"/>
            <w:bottom w:val="none" w:sz="0" w:space="0" w:color="auto"/>
            <w:right w:val="none" w:sz="0" w:space="0" w:color="auto"/>
          </w:divBdr>
        </w:div>
        <w:div w:id="1712261088">
          <w:marLeft w:val="446"/>
          <w:marRight w:val="0"/>
          <w:marTop w:val="0"/>
          <w:marBottom w:val="0"/>
          <w:divBdr>
            <w:top w:val="none" w:sz="0" w:space="0" w:color="auto"/>
            <w:left w:val="none" w:sz="0" w:space="0" w:color="auto"/>
            <w:bottom w:val="none" w:sz="0" w:space="0" w:color="auto"/>
            <w:right w:val="none" w:sz="0" w:space="0" w:color="auto"/>
          </w:divBdr>
        </w:div>
        <w:div w:id="1320307184">
          <w:marLeft w:val="446"/>
          <w:marRight w:val="0"/>
          <w:marTop w:val="0"/>
          <w:marBottom w:val="0"/>
          <w:divBdr>
            <w:top w:val="none" w:sz="0" w:space="0" w:color="auto"/>
            <w:left w:val="none" w:sz="0" w:space="0" w:color="auto"/>
            <w:bottom w:val="none" w:sz="0" w:space="0" w:color="auto"/>
            <w:right w:val="none" w:sz="0" w:space="0" w:color="auto"/>
          </w:divBdr>
        </w:div>
        <w:div w:id="592785381">
          <w:marLeft w:val="446"/>
          <w:marRight w:val="0"/>
          <w:marTop w:val="0"/>
          <w:marBottom w:val="0"/>
          <w:divBdr>
            <w:top w:val="none" w:sz="0" w:space="0" w:color="auto"/>
            <w:left w:val="none" w:sz="0" w:space="0" w:color="auto"/>
            <w:bottom w:val="none" w:sz="0" w:space="0" w:color="auto"/>
            <w:right w:val="none" w:sz="0" w:space="0" w:color="auto"/>
          </w:divBdr>
        </w:div>
        <w:div w:id="1023900969">
          <w:marLeft w:val="446"/>
          <w:marRight w:val="0"/>
          <w:marTop w:val="0"/>
          <w:marBottom w:val="0"/>
          <w:divBdr>
            <w:top w:val="none" w:sz="0" w:space="0" w:color="auto"/>
            <w:left w:val="none" w:sz="0" w:space="0" w:color="auto"/>
            <w:bottom w:val="none" w:sz="0" w:space="0" w:color="auto"/>
            <w:right w:val="none" w:sz="0" w:space="0" w:color="auto"/>
          </w:divBdr>
        </w:div>
        <w:div w:id="478697173">
          <w:marLeft w:val="446"/>
          <w:marRight w:val="0"/>
          <w:marTop w:val="0"/>
          <w:marBottom w:val="0"/>
          <w:divBdr>
            <w:top w:val="none" w:sz="0" w:space="0" w:color="auto"/>
            <w:left w:val="none" w:sz="0" w:space="0" w:color="auto"/>
            <w:bottom w:val="none" w:sz="0" w:space="0" w:color="auto"/>
            <w:right w:val="none" w:sz="0" w:space="0" w:color="auto"/>
          </w:divBdr>
        </w:div>
        <w:div w:id="205258995">
          <w:marLeft w:val="446"/>
          <w:marRight w:val="0"/>
          <w:marTop w:val="0"/>
          <w:marBottom w:val="0"/>
          <w:divBdr>
            <w:top w:val="none" w:sz="0" w:space="0" w:color="auto"/>
            <w:left w:val="none" w:sz="0" w:space="0" w:color="auto"/>
            <w:bottom w:val="none" w:sz="0" w:space="0" w:color="auto"/>
            <w:right w:val="none" w:sz="0" w:space="0" w:color="auto"/>
          </w:divBdr>
        </w:div>
        <w:div w:id="1251043971">
          <w:marLeft w:val="446"/>
          <w:marRight w:val="0"/>
          <w:marTop w:val="0"/>
          <w:marBottom w:val="0"/>
          <w:divBdr>
            <w:top w:val="none" w:sz="0" w:space="0" w:color="auto"/>
            <w:left w:val="none" w:sz="0" w:space="0" w:color="auto"/>
            <w:bottom w:val="none" w:sz="0" w:space="0" w:color="auto"/>
            <w:right w:val="none" w:sz="0" w:space="0" w:color="auto"/>
          </w:divBdr>
        </w:div>
        <w:div w:id="12458893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tuneconferences.com/brainstorm-green-2014/" TargetMode="External"/><Relationship Id="rId13" Type="http://schemas.openxmlformats.org/officeDocument/2006/relationships/hyperlink" Target="http://www.treehugger.com/" TargetMode="External"/><Relationship Id="rId18" Type="http://schemas.openxmlformats.org/officeDocument/2006/relationships/hyperlink" Target="http://www.sfiprogram.org/annual-conference/annual-conference-201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acebook.com/SustainableForestryInitiative?fref=ts" TargetMode="External"/><Relationship Id="rId7" Type="http://schemas.openxmlformats.org/officeDocument/2006/relationships/image" Target="media/image1.png"/><Relationship Id="rId12" Type="http://schemas.openxmlformats.org/officeDocument/2006/relationships/hyperlink" Target="http://www.greenbuildexpo.com/" TargetMode="External"/><Relationship Id="rId17" Type="http://schemas.openxmlformats.org/officeDocument/2006/relationships/hyperlink" Target="http://www.sfiprogram.org/files/sfi-2015-progress-repor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cebook.com/treehugger" TargetMode="External"/><Relationship Id="rId20" Type="http://schemas.openxmlformats.org/officeDocument/2006/relationships/hyperlink" Target="https://www.linkedin.com/company/1627062?trk=tyah&amp;trkInfo=clickedVertical%3Acompany%2Cidx%3A2-1-2%2CtarId%3A1435801580384%2Ctas%3Asustainable%20forest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mi.org/forms/meeting/Microsite/2015TPASustainabilitySummi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twitter.com/treehugger" TargetMode="External"/><Relationship Id="rId23" Type="http://schemas.openxmlformats.org/officeDocument/2006/relationships/header" Target="header1.xml"/><Relationship Id="rId10" Type="http://schemas.openxmlformats.org/officeDocument/2006/relationships/hyperlink" Target="http://events.sustainablebrands.com/sb15sd/" TargetMode="External"/><Relationship Id="rId19" Type="http://schemas.openxmlformats.org/officeDocument/2006/relationships/hyperlink" Target="https://twitter.com/sfiprogram" TargetMode="External"/><Relationship Id="rId4" Type="http://schemas.openxmlformats.org/officeDocument/2006/relationships/webSettings" Target="webSettings.xml"/><Relationship Id="rId9" Type="http://schemas.openxmlformats.org/officeDocument/2006/relationships/hyperlink" Target="https://www.greenbiz.com/events/greenbiz-forum/phoenix/2015" TargetMode="External"/><Relationship Id="rId14" Type="http://schemas.openxmlformats.org/officeDocument/2006/relationships/hyperlink" Target="http://www.treehugger.com/newsletters/" TargetMode="External"/><Relationship Id="rId22" Type="http://schemas.openxmlformats.org/officeDocument/2006/relationships/hyperlink" Target="http://www.burrellesluce.com/system/files/private/Top_Media_Mar14_F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Bonsall</dc:creator>
  <cp:lastModifiedBy>Elizabeth Woodworth</cp:lastModifiedBy>
  <cp:revision>7</cp:revision>
  <cp:lastPrinted>2015-07-06T21:40:00Z</cp:lastPrinted>
  <dcterms:created xsi:type="dcterms:W3CDTF">2015-07-07T02:25:00Z</dcterms:created>
  <dcterms:modified xsi:type="dcterms:W3CDTF">2015-07-07T03:20:00Z</dcterms:modified>
</cp:coreProperties>
</file>